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7B" w:rsidRPr="00825D7B" w:rsidRDefault="00825D7B" w:rsidP="00825D7B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en-GB" w:eastAsia="bg-BG"/>
        </w:rPr>
      </w:pPr>
      <w:r w:rsidRPr="00825D7B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AEA5B1" wp14:editId="53176838">
            <wp:simplePos x="0" y="0"/>
            <wp:positionH relativeFrom="margin">
              <wp:posOffset>-203200</wp:posOffset>
            </wp:positionH>
            <wp:positionV relativeFrom="margin">
              <wp:posOffset>-490220</wp:posOffset>
            </wp:positionV>
            <wp:extent cx="779780" cy="131445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2190_614540612391834_5551833773743538176_n8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D7B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en-GB" w:eastAsia="bg-BG"/>
        </w:rPr>
        <w:t>ОСНОВНО УЧИЛИЩЕ „ХРИСТО БОТЕВ“ ГР.МЪГЛИЖ</w:t>
      </w:r>
    </w:p>
    <w:p w:rsidR="00825D7B" w:rsidRPr="00825D7B" w:rsidRDefault="00825D7B" w:rsidP="00825D7B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u w:val="single"/>
          <w:lang w:val="en-GB" w:eastAsia="bg-BG"/>
        </w:rPr>
      </w:pPr>
      <w:r w:rsidRPr="00825D7B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en-GB" w:eastAsia="bg-BG"/>
        </w:rPr>
        <w:t xml:space="preserve">ул. „Гео Милев“ №10, тел. 04321 2079  </w:t>
      </w:r>
      <w:hyperlink r:id="rId8" w:history="1">
        <w:r w:rsidRPr="00825D7B">
          <w:rPr>
            <w:rFonts w:ascii="Times New Roman" w:eastAsia="Calibri" w:hAnsi="Times New Roman" w:cs="Times New Roman"/>
            <w:b/>
            <w:noProof/>
            <w:color w:val="0563C1"/>
            <w:sz w:val="28"/>
            <w:szCs w:val="28"/>
            <w:u w:val="single"/>
            <w:lang w:val="en-GB" w:eastAsia="bg-BG"/>
          </w:rPr>
          <w:t>oumagl@abv.bg</w:t>
        </w:r>
      </w:hyperlink>
    </w:p>
    <w:p w:rsidR="00825D7B" w:rsidRPr="00825D7B" w:rsidRDefault="00825D7B" w:rsidP="00825D7B">
      <w:pPr>
        <w:spacing w:after="0" w:line="240" w:lineRule="auto"/>
        <w:ind w:left="0"/>
        <w:rPr>
          <w:rFonts w:ascii="Times New Roman" w:eastAsia="Calibri" w:hAnsi="Times New Roman" w:cs="Times New Roman"/>
          <w:noProof/>
          <w:color w:val="auto"/>
          <w:sz w:val="28"/>
          <w:szCs w:val="28"/>
          <w:u w:val="single"/>
          <w:lang w:val="en-GB" w:eastAsia="bg-BG"/>
        </w:rPr>
      </w:pPr>
    </w:p>
    <w:p w:rsidR="00825D7B" w:rsidRPr="00825D7B" w:rsidRDefault="00825D7B" w:rsidP="00825D7B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GB"/>
        </w:rPr>
      </w:pPr>
    </w:p>
    <w:p w:rsidR="00825D7B" w:rsidRPr="00825D7B" w:rsidRDefault="00825D7B" w:rsidP="00825D7B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</w:p>
    <w:p w:rsidR="00825D7B" w:rsidRPr="00825D7B" w:rsidRDefault="00825D7B" w:rsidP="00825D7B">
      <w:pPr>
        <w:spacing w:after="0" w:line="240" w:lineRule="auto"/>
        <w:ind w:left="0"/>
        <w:rPr>
          <w:rFonts w:ascii="Arial" w:eastAsia="Times New Roman" w:hAnsi="Arial" w:cs="Arial"/>
          <w:b/>
          <w:color w:val="auto"/>
          <w:sz w:val="24"/>
          <w:szCs w:val="24"/>
          <w:lang w:val="en-US"/>
        </w:rPr>
      </w:pPr>
    </w:p>
    <w:p w:rsidR="00825D7B" w:rsidRPr="00825D7B" w:rsidRDefault="00825D7B" w:rsidP="00825D7B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n-US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/>
        </w:rPr>
      </w:pPr>
      <w:r w:rsidRPr="00825D7B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GB"/>
        </w:rPr>
        <w:t xml:space="preserve">                                                   </w:t>
      </w: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825D7B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Програма за предоставяне на равни възможности </w:t>
      </w: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825D7B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и за приобщаване на децата и учениците от </w:t>
      </w: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825D7B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уязвими групи</w:t>
      </w: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GB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GB"/>
        </w:rPr>
      </w:pPr>
      <w:r w:rsidRPr="00825D7B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GB"/>
        </w:rPr>
        <w:t>2021-2022 УЧЕБНА ГОДИНА</w:t>
      </w: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GB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GB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GB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/>
        </w:rPr>
      </w:pP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/>
        </w:rPr>
      </w:pPr>
    </w:p>
    <w:p w:rsidR="00825D7B" w:rsidRPr="00825D7B" w:rsidRDefault="00825D7B" w:rsidP="00825D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Настоящият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рограма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е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приет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на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заседание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на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ПС с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Протокол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№ 11 и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утвърден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със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заповед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№ 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bookmarkStart w:id="0" w:name="_GoBack"/>
      <w:bookmarkEnd w:id="0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/15.09.2021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година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на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директора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на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училището</w:t>
      </w:r>
      <w:proofErr w:type="spellEnd"/>
      <w:r w:rsidRPr="0082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.</w:t>
      </w:r>
      <w:proofErr w:type="gramEnd"/>
    </w:p>
    <w:p w:rsidR="00825D7B" w:rsidRDefault="00825D7B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І. УВОД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Настоящата програма цели да начертае целите и задачите на работа с деца и ученици  от ОУ „Христо Ботев“гр. Мъглиж и урежда взаимоотношенията между институциите, във връзка с предоставянето на приобщаващо образование.  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Всяко дете има право на достъп до образование независимо от етническия му произход, наличието на увреждане или икономическото положение на семейството му и това право е залегнало в Конвенцията на ООН за правата на детето. Процесът на приобщаване се състои в търсене на ресурсите на всяко дете за активното му участие в училищната общност.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 Програмата е изготвена в съответствие: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Закон за предучилищното и училищното образование: Наредба за приобщаващо образование: Стратегия за образователна интеграция на децата и учениците от етническите малцинства; Национална стратегия на Р. България за интегриране на ромите (2012 – 2020 г.); Национална стратегия на Р. България за интегриране на ромите (2012 – 2020 г.); Конвенция за борба срещу дискриминацията в областта на образованието. Закон за защита от дискриминация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групи: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Програмата включва редът и начините за оказване на обща и допълнителна подкрепа на всички деца и ученици, които имат необходимост </w:t>
      </w:r>
      <w:r w:rsidR="00272BC5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такива в ОУ „Хр.Ботев“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съобразно техните лични интереси, потребности и нужди.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Уязвими </w:t>
      </w:r>
      <w:r w:rsidR="00272BC5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групи в училището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деца и ученици, диагностицирани със специални образователни потребности и деца </w:t>
      </w:r>
      <w:r w:rsidR="00A92359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различни етнически групи и такива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други идентифицирани нужди.</w:t>
      </w:r>
    </w:p>
    <w:p w:rsidR="001A06BF" w:rsidRPr="00C57E4C" w:rsidRDefault="001A06BF" w:rsidP="00A71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ПОДКРЕПА ЗА ЛИЧНОСТНО РАЗВИТИЕ НА ДЕЦАТА И УЧЕНИЦИТЕ</w:t>
      </w:r>
    </w:p>
    <w:p w:rsidR="001A06BF" w:rsidRPr="00C57E4C" w:rsidRDefault="00A92359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ОУ „Христо Ботев</w:t>
      </w:r>
      <w:r w:rsidR="001A06BF"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гр.Мъглиж </w:t>
      </w:r>
      <w:r w:rsidR="001A06BF"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осигурява подкрепа за личностно развитие на децата и учениците съвместно с държавните и местните органи и структури и доставчиците на социални услуги – Чл. 174. от ЗПУО.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децата и у</w:t>
      </w:r>
      <w:r w:rsidR="00A92359"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чениците от ОУ „Хр.Ботев“ 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се предоставя подкрепа за личностно развитие, 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 осигурява подходяща физическа, психологическа и социална среда за развиване на способностите и уменията им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– Чл. 176. (1)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ЗПУО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 Подкрепата за личностно развитие се прилага в съответствие с индивидуалните образователни потребности на всяко дете и на всеки ученик.За реализиране на общата и допълнителната подкрепа в работят психолог или педагогически съветник, логопед, социален работник и ресурсни учители .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Подкрепата за личностно развитие е обща и допълнителна.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Общата и допълнителната подкрепа се осигуряват там, където са детето и ученикът –  в училищата и в центровете за подкрепа за личностно развитие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– Чл. 177. (1) от ЗПУО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.</w:t>
      </w:r>
    </w:p>
    <w:p w:rsidR="001A06BF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2.1 Обща подкрепа</w:t>
      </w:r>
    </w:p>
    <w:p w:rsidR="006277FC" w:rsidRPr="006277FC" w:rsidRDefault="006277FC" w:rsidP="006277FC">
      <w:p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6277FC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Общата подкрепа за личностно развитие е насочена към всички ученици в класа, гарантира участието и изявата им в образователния процес и в де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йността на училището.</w:t>
      </w:r>
    </w:p>
    <w:p w:rsidR="006277FC" w:rsidRDefault="001A06BF" w:rsidP="006277FC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организиране на подкрепата на личностното</w:t>
      </w:r>
      <w:r w:rsidR="00272BC5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развитие в ОУ „Христо Ботев“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избира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координатор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който изпълнява функциите си съобразно Наредбата за приобщаващото образование. Координаторът има следните функции:</w:t>
      </w:r>
    </w:p>
    <w:p w:rsidR="001A06BF" w:rsidRPr="00C57E4C" w:rsidRDefault="006277FC" w:rsidP="006277FC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азпознава потребността от предоставянето на обща и/или допълнителна подкрепа за личностно развитие на дете или ученик въз основа на наблюденията и анализите на 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учителите в групата в детската градина/класните ръководители и на учителите, които преподават на ученика, въз основа на документите на децата и учениците, включително от изследвания и консултации при наличие на такива, и въз основа на събраните данни за развитието на децата и учениците, и/или по инициатива на родителя/представителя на детето/лицето, което полага грижи за детето;</w:t>
      </w:r>
    </w:p>
    <w:p w:rsidR="001A06BF" w:rsidRPr="00C57E4C" w:rsidRDefault="007E1707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редлага на директора да утвърди съставите на екипите за подкрепа за личностно развитие на децата и учениците в случай на потребност от предоставяне на допълнителна подкрепа за личностно развитие;</w:t>
      </w:r>
    </w:p>
    <w:p w:rsidR="001A06BF" w:rsidRPr="00C57E4C" w:rsidRDefault="007E1707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извършването на оценката на индивидуалните потребности на децата и учениците със специални образователни потребности, в риск, с изявени дарби и с хронични заболявания от екипите за подкрепа за личностно развитие;</w:t>
      </w:r>
    </w:p>
    <w:p w:rsidR="007E1707" w:rsidRDefault="007E1707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редлага на директора да утвърди списък на децата и учениците, на които ще се предоставя допълнителна подкрепа за личностно развитие въз основа на извършената оценка на индивидуалните им потребности от екипите за подкрепа за личностно развитие;</w:t>
      </w:r>
    </w:p>
    <w:p w:rsidR="001A06BF" w:rsidRPr="00C57E4C" w:rsidRDefault="007E1707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предоставянето на общата и допълнителната подкрепа за личностно развитие на децата и учениците съвместно с педагогическите специалисти в детската градина или училището;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работата с родителя/представителя на детето/лицето, което полага грижи за детето, включително по отношение включването му в работата на екипа за подкрепа за личностно развитие на детето или ученика;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работата и взаимодействието на всички екипи за подкрепа за личностно развитие на децата и учениците в детската градина или училището;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ъхранява документите на всяко дете или ученик, за което е формиран и работи екип за подкрепа за личностно развитие;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връзката с детските градини и с групите за задължително предучилищно образование в училищата и при необходимост предлага на директора да изиска служебно информацията и документите, отнасящи се до допълнителната подкрепа за личностно развитие на децата, при наличие на такива;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работата с институциите в системата на предучилищното и училищното образование и с други институции и организации, работещи с деца, по отношение предоставянето на обща и/или допълнителна подкрепа за личностно развитие на дете или ученик;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12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рганизира и координира дейности и събития в детската градина или училището за децата и учениците, за училищната и за родителската общност, насочени към промяна на нагласите и приемане на различието, както и към изява на дарбите на децата и учениците;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13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лед приключване на втория учебен срок на съответната учебна година изготвя и предоставя на педагогическия съвет обобщен доклад-анализ за състоянието на процеса на приобщаващото образование в детската градина или училището. Докладът се предоставя и на началника на съответното регионално управление на образованието.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Общата подкрепа в ОУ „</w:t>
      </w:r>
      <w:r w:rsidR="00272BC5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 Ботев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се осъществява от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екип, ръководен от координатора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насочена е към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развитие на потенциала на всяко дете и ученик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Тя включва: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екипна работа 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между учителите и другите педагогически специалисти;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допълнително обучение по учебни предмети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условията на този закон;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допълнителни модули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деца, които не владеят български език;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допълнителни консултации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 учебни предмети, които се провеждат извън редовните учебни часове;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консултации по учебни предмети;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кариерно ориентиране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учениците;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занимания по интереси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библиотечно-информационно обслужване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грижа за здравето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поощряване с морални и материални награди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дейности по </w:t>
      </w: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превенция на насилието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преодоляване на проблемното поведение;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ранно оценяване на потребностите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превенция на обучителните затруднения;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логопедична работа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/Чл. 178/</w:t>
      </w:r>
    </w:p>
    <w:p w:rsidR="001A06BF" w:rsidRPr="00C57E4C" w:rsidRDefault="00272BC5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Заниманията по интереси  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орга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низират от ОУ „Христо Ботев“ 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се провеждат в сградата на училището или на спортната площадка в двора на училището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ОУ„Христо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Ботев“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функционира училищна библиотека, ръ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ководена от г-н Емил Янчев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която чрез осъществяване на различни дейности представлява част от общата подкрепа на децата и учениците. Опи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саните в П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морални и материални награди също са част от предост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авяната от училището ни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обща подкрепа.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2.2. Допълнителна подкрепа за личностно развитие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187. (1) от ЗПУО. Допълнителната подкрепа за личностно развитие включва: работа с дете и ученик по конкретен случай; 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увреждания;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 предоставяне на обучение по специалните учебни предмети за учениците със сензорни увреждания;ресурсно подпомагане.Допълнителната подкрепа за личностно развитие се предоставя на деца и ученици: със специални образователни потребности; в риск;  с изявени дарби;  с хронични заболявания. Видът и формите на обучение, както и конкретните дейности за допълнителната подкрепа за личностно развитие се определят с план за подкрепа на детето или ученика. Планът за подкрепа за децата и учениците по ал. 2, т. 1 определя и часовете за ресурсно подпомагане.</w:t>
      </w:r>
    </w:p>
    <w:p w:rsidR="001A06BF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Допълнителната по</w:t>
      </w:r>
      <w:r w:rsid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крепа се осъществява въз основа на направена оценка на индивидуалните способности на определено дете ил</w:t>
      </w:r>
      <w:r w:rsidR="00F07BE1"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 ученик от ОУ „</w:t>
      </w:r>
      <w:r w:rsidR="00F07BE1" w:rsidRPr="00C57E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Христо Ботев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“.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център за подкрепа на приобщаващото образование. Учениците, за които може да се поиска оценка на способностите са от следните уязвими групи: деца със специални образователни потребности – в началото на учебната година. Допълнителната подкрепа включва: работа с дете или ученик по конкретен случай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ресурсно подпомагане.</w:t>
      </w:r>
    </w:p>
    <w:p w:rsidR="007E1707" w:rsidRDefault="006277FC" w:rsidP="007E170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6277FC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Допълнителната подкрепа за личностно развитие се предоставя на ученици от следните уязвими групи:</w:t>
      </w:r>
    </w:p>
    <w:p w:rsidR="006277FC" w:rsidRPr="007E1707" w:rsidRDefault="006277FC" w:rsidP="007E17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със специални образователни потребности;</w:t>
      </w:r>
    </w:p>
    <w:p w:rsidR="006277FC" w:rsidRPr="007E1707" w:rsidRDefault="006277FC" w:rsidP="007E17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lastRenderedPageBreak/>
        <w:t>в риск;</w:t>
      </w:r>
    </w:p>
    <w:p w:rsidR="007E1707" w:rsidRPr="007E1707" w:rsidRDefault="006277FC" w:rsidP="007E17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с изявени дарби;</w:t>
      </w:r>
    </w:p>
    <w:p w:rsidR="006277FC" w:rsidRPr="007E1707" w:rsidRDefault="006277FC" w:rsidP="007E17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с хронични заболявания.</w:t>
      </w:r>
    </w:p>
    <w:p w:rsidR="006277FC" w:rsidRPr="00C57E4C" w:rsidRDefault="006277FC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Екипът за подкрепа за личностно развитие 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създава със заповед на директора за определено дете или ученик по чл. 187, ал. 2.В състава на екипа за подкрепа за личностно развитие задължително се включва психолог или логопед. В екипа може да се включват и  други специалисти, както и представители на органите за закрила на детето и на органите за борба с противообществените прояви на малолетните и непълнолетните. Екипът за подкрепа за личностно развитие работи съвместно с родителите, а при необходимост и с регионалните центрове за подкрепа за процеса на приобщаващото образование и/или с центровете за подкрепа за личностно развитие.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Екипът за подкрепа за личностно развитие – Чл. 189: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идентифицира силните страни на детето или ученика, затрудненията, свързани с развитието, обучението и поведението му, както и причините за тяхното възникване;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оценка на индивидуалните потребности на детето или ученика;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изготвя и реализира план за подкрепа;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наблюдение и оценка за развитие на всеки конкретен случай;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изпълнява и други функции, предвидени в държавния образователен стандарт за</w:t>
      </w:r>
      <w:r w:rsidR="00A718E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приобщаващото образование.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Допълнителната подкрепа се реализира чрез план за действие за всяко конкретно дете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Родителите задължително се включват в плана за действие като активни участници в дейностите. Ако Регионалният център препоръча допълнителна подкрепа, но родители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 откажат, ОУ „Христо Ботев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уведомява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отдел „Закрила на детето“ към Д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 по 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местоживеене на детето с цел 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социалните служби да окажат съдействие и ако се налага помощ на родителите за осъзнаване на нуждите на детето.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 наличие на три и повече деца/ученици в паралелка се осигурява помощник-учител за подпомагане работата на учителите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Задълженията на помощник-учителите са разписани в Наредбата за приобщаващото образование.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 необходимост се изработва индивидуална учебна програма по съответните учебни предмети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Обучението на деца и ученици със специални образователни потребности задължително се подпомага от ресурсен учител, съобразно потребността на детето и ученика – Чл. 193.</w:t>
      </w:r>
    </w:p>
    <w:p w:rsidR="001A06BF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D0686" w:rsidRDefault="005D0686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D0686" w:rsidRDefault="005D0686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D0686" w:rsidRPr="00C57E4C" w:rsidRDefault="005D0686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III. ПЛАН ЗА ДЕЙСТВИЕ ПО ПРОГРАМАТА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75D7" w:rsidTr="005B75D7">
        <w:tc>
          <w:tcPr>
            <w:tcW w:w="9212" w:type="dxa"/>
          </w:tcPr>
          <w:tbl>
            <w:tblPr>
              <w:tblW w:w="7500" w:type="dxa"/>
              <w:tblBorders>
                <w:bottom w:val="single" w:sz="6" w:space="0" w:color="D1D1D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1496"/>
              <w:gridCol w:w="2310"/>
              <w:gridCol w:w="1871"/>
            </w:tblGrid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bg-BG"/>
                    </w:rPr>
                    <w:t>          Дейности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bg-BG"/>
                    </w:rPr>
                    <w:t>          Срок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bg-BG"/>
                    </w:rPr>
                    <w:t>               Отговорник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bg-BG"/>
                    </w:rPr>
                    <w:t>           Забележка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lastRenderedPageBreak/>
                    <w:t>Идентифициране на ученици, които имат необходимост от обща подкрепа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постоянен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Default="005B75D7" w:rsidP="000F577A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</w:t>
                  </w:r>
                  <w:r w:rsidR="000F577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 </w:t>
                  </w: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Психолог,</w:t>
                  </w:r>
                </w:p>
                <w:p w:rsidR="000F577A" w:rsidRPr="005B75D7" w:rsidRDefault="000F577A" w:rsidP="000F577A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логопед</w:t>
                  </w:r>
                </w:p>
                <w:p w:rsidR="005B75D7" w:rsidRPr="005B75D7" w:rsidRDefault="00217D98" w:rsidP="000F577A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    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Рес.у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чител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0F577A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Екипна работа на учителите от даден клас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постоянен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217D98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класни ръководител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и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, учители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при  необходимост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Определяне на координатор на екипа за оказване на подкрепа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до 01.10.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Награждаване на ученици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текущ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при и по определен повод за поощрение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Представяне на дейности по интереси в училището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15.09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учители в ПИГ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Идентифициране</w:t>
                  </w: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на ученици със СОП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класни ръководител, учители, логопед, ресурсен учител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Оценка на потребности на ученици със СОП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ресурсен учител и екип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не по-късно от 3 месеца след идентифициране на нуждата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Логопедична терапия, рехабилитация и консултации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логопед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Психологическа подкрепа, психо-социална рехабилитация и консултации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целогодищно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психолог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lastRenderedPageBreak/>
                    <w:t>Превантивни мерки за недопускане отпадане от училище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директор, учители, психолог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Организиране и провеждане на “Училище за родители“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01.03.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директор, екип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при желание от родителите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Стимулиране участието на деца с изявени дарби в състезания и олимпиади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217D98" w:rsidP="00217D98">
                  <w:pPr>
                    <w:spacing w:after="36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        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Стимулиране участието на деца и ученици от различни етнически групи в състезания и олимпиади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217D98" w:rsidP="00217D98">
                  <w:pPr>
                    <w:spacing w:after="36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      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Обучение на педагогически специалисти за работа в мултикултурна среда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по график, заложен в плана за квалификация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директор, председатели на МО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B75D7" w:rsidRDefault="005B75D7">
            <w:pPr>
              <w:ind w:left="0"/>
            </w:pPr>
          </w:p>
        </w:tc>
      </w:tr>
    </w:tbl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p w:rsidR="001A06BF" w:rsidRPr="00C57E4C" w:rsidRDefault="001A06BF" w:rsidP="00A718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ОЧАКВАНИ РЕЗУЛТАТИ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 на всички заинтересовани страни в процеса на образователната интеграция.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Успешно интегрирани деца и ученици в мултикултурна образователна среда.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Повишен дял на учениците от етническите малцинства, завършили основно образование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Придобити знания, умения и компетентности за работа в мултикултурна образователна среда в подготовката на педагогическите специалисти.</w:t>
      </w:r>
    </w:p>
    <w:p w:rsidR="001A06BF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Осъществена квалификация на педагогически специалисти за работа в мултикултурна образователна среда.</w:t>
      </w:r>
    </w:p>
    <w:p w:rsidR="006277FC" w:rsidRPr="006277FC" w:rsidRDefault="006277FC" w:rsidP="006277FC">
      <w:p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6277FC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Сътрудничество между всички участници в процеса на предоставяне на подкрепа за личностно развитие – училището, ученикът, семейството и общността.</w:t>
      </w:r>
    </w:p>
    <w:p w:rsidR="006277FC" w:rsidRPr="006277FC" w:rsidRDefault="006277FC" w:rsidP="006277F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bg-BG"/>
        </w:rPr>
      </w:pPr>
    </w:p>
    <w:p w:rsidR="006277FC" w:rsidRPr="00C57E4C" w:rsidRDefault="006277FC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Индикатори за резултат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-дял от децата, подлежащи на задължително образование (от 7 до 15 години), обхванати в училище – по класове или по етапи;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-дял на отпадналите от училище за една учебна година;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-дял на завършилите основно образование ученици от етническите малцинства, продължили обучението си в гимназиален етап през същата календарна година.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-дял на учителите, преминали обучение за работа в мултикултурна образователна среда;</w:t>
      </w:r>
    </w:p>
    <w:p w:rsidR="001A06BF" w:rsidRPr="00C57E4C" w:rsidRDefault="001A06BF" w:rsidP="00A718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Заключение</w:t>
      </w:r>
    </w:p>
    <w:p w:rsidR="001A06BF" w:rsidRPr="00C57E4C" w:rsidRDefault="00F07BE1" w:rsidP="00C57E4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ОУ „Христо Ботев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се о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бучават ученици от град Мъглиж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са основно от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ром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ската етническа група – 96% от учениците.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Училището притежава значителен опит в работата и интеграцията на различни етноси в мултиетническа и мултикултурна среда. Уча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ствали сме в изпълнение на  проекти:  „Твоят час“, „С грижа за всеки ученик“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Различният етнически състав често поражда проблеми, затруднява се общуването, образователния процес, интеграцията и социализацията на учениците. Недоброто владеене на българския език затруднява качеството на учебния процес и занижава резултатите му, затруднява комуникацията между самите ученици. Семейната среда често е пречка за процеса на образователна интеграция. Много от родителите не владеят добре български език и не възприемат образованието като ценност. Всички тези условия ни карат да търсим начини за създаване на форми, чрез които учениците да преодолеят изоставането си и да усвоят добри модели за общуване и култура на поведение. Комплексните дейности по програмата ще допринесат за преодоляване на различията, осигуряване на равен достъп, успешна социализация и мотивация на ученици и родители за участие в образователния процес.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участници в дейностите по програмата са поставени пред равни възможности за участие и реализация. Всяка една от дейностите е фокусирана върху изграждане на среда, която да утвърждава принципа на равните възможности и липсата на дискриминация по отношение на пол, възраст, религиозни убеждения, физически увреждания и др. Дейностите по програмата дават възможност за равно третиране и равни възможности на всички участници, учители, партньори, независимо от пол, раса, религиозна принадлежност, възраст, увреждания, сексуална ориентация и пр.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Устойчивостта на програмата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ще се измерва чрез осигуряване на трайно и дългосрочно въздействие на постигнатите резултати. Институционална устойчивост:</w:t>
      </w:r>
    </w:p>
    <w:p w:rsidR="001A06BF" w:rsidRPr="00C57E4C" w:rsidRDefault="001A06BF" w:rsidP="00A718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Придобитият опит по време на изпълнение на дейностите по програмата ще бъде използван в бъдещи извънкласни дейности за учениците.</w:t>
      </w:r>
    </w:p>
    <w:p w:rsidR="001A06BF" w:rsidRPr="00C57E4C" w:rsidRDefault="001A06BF" w:rsidP="00C57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Изработеният практически модел ще ни помага и в бъдеще да решаваме конкретни проблеми сред учениците за насочване и ориентиране на професионалния им път, за решаване на ключови въпроси в съвместната дейност и изчистване на някои пропуски при обучението им и бъдещата им професионална, социална и творческа реализация. 3. Натрупаните и документирани знания за бит, традиции, обичаи, празници, песни и танци ще бъдат основа за инкорпорирането им в училищната програма.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Ефекти по отношение на целевите групи: </w:t>
      </w:r>
    </w:p>
    <w:p w:rsidR="001A06BF" w:rsidRPr="00C57E4C" w:rsidRDefault="001A06BF" w:rsidP="00A718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Успешното реализиране на програмата ще даде възможност за приобщаване на учениците от етническите малцинствени групи към обществото и те ще могат да развият умения, знания и самочувствие за бъдеща социална, творческа и професионална реализация.</w:t>
      </w:r>
    </w:p>
    <w:p w:rsidR="001A06BF" w:rsidRPr="00C57E4C" w:rsidRDefault="001A06BF" w:rsidP="00A718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Предоставянето на равен достъп до образование ще засили мотивацията за включване в образователния процес.</w:t>
      </w:r>
    </w:p>
    <w:p w:rsidR="001A06BF" w:rsidRPr="00C57E4C" w:rsidRDefault="001A06BF" w:rsidP="00A718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Учениците с различна етническа принадлежност ще имат възможност да участват в общи дейности. Програмата осигурява контакти, приемственост, приятелство и взаимопомощ между учениците.</w:t>
      </w:r>
    </w:p>
    <w:p w:rsidR="001A06BF" w:rsidRPr="007E1707" w:rsidRDefault="001A06BF" w:rsidP="007E17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Повишената информираност на родителите и придобитите нови знания ще им даде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мул да подкрепят и насърчават своите деца, ще ги превърне в активни партньори в училищния живот и образователния процес.</w:t>
      </w:r>
    </w:p>
    <w:p w:rsidR="001A06BF" w:rsidRPr="00C57E4C" w:rsidRDefault="001A06BF" w:rsidP="00A71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Програмата се актуализира в началото на всяка учебна година и в случаи на значителни промени в организацията на работа в училището или на нормативните актове за основно образование.</w:t>
      </w:r>
    </w:p>
    <w:p w:rsidR="001A06BF" w:rsidRPr="00C57E4C" w:rsidRDefault="001A06BF" w:rsidP="00A71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програмата са запознати всички членове на колектив 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A06BF" w:rsidRPr="002D116D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Програмата е приета на Пед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2D11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гогически съвет </w:t>
      </w:r>
      <w:r w:rsidR="002D116D" w:rsidRPr="002D11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 Протокол  № 11 от 15.09.2021 година и одобрена със Заповед № 1/ 15.09.2021година на Директора на училището.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A0D58" w:rsidRDefault="00AA0D58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661" w:rsidRDefault="009A0661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661" w:rsidRDefault="009A0661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661" w:rsidRDefault="009A0661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661" w:rsidRPr="00C57E4C" w:rsidRDefault="009A0661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0661" w:rsidRPr="00C57E4C" w:rsidSect="007E17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629"/>
    <w:multiLevelType w:val="hybridMultilevel"/>
    <w:tmpl w:val="FCF622C8"/>
    <w:lvl w:ilvl="0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1F32A2"/>
    <w:multiLevelType w:val="multilevel"/>
    <w:tmpl w:val="3C66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24E90"/>
    <w:multiLevelType w:val="multilevel"/>
    <w:tmpl w:val="4DFA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B2371"/>
    <w:multiLevelType w:val="multilevel"/>
    <w:tmpl w:val="D67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42951"/>
    <w:multiLevelType w:val="multilevel"/>
    <w:tmpl w:val="693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D5AF6"/>
    <w:multiLevelType w:val="hybridMultilevel"/>
    <w:tmpl w:val="12CC6DC6"/>
    <w:lvl w:ilvl="0" w:tplc="5260A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24568"/>
    <w:multiLevelType w:val="multilevel"/>
    <w:tmpl w:val="F844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57CFB"/>
    <w:multiLevelType w:val="multilevel"/>
    <w:tmpl w:val="F7CE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46E23"/>
    <w:multiLevelType w:val="hybridMultilevel"/>
    <w:tmpl w:val="9EF6EB4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46A39EC"/>
    <w:multiLevelType w:val="multilevel"/>
    <w:tmpl w:val="C12A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324E1"/>
    <w:multiLevelType w:val="multilevel"/>
    <w:tmpl w:val="2F2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B361F"/>
    <w:multiLevelType w:val="multilevel"/>
    <w:tmpl w:val="E212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B7078"/>
    <w:multiLevelType w:val="multilevel"/>
    <w:tmpl w:val="FF5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BF"/>
    <w:rsid w:val="0007081C"/>
    <w:rsid w:val="000F577A"/>
    <w:rsid w:val="00197718"/>
    <w:rsid w:val="001A06BF"/>
    <w:rsid w:val="00217D98"/>
    <w:rsid w:val="0023781A"/>
    <w:rsid w:val="00272BC5"/>
    <w:rsid w:val="002D116D"/>
    <w:rsid w:val="005B75D7"/>
    <w:rsid w:val="005D0686"/>
    <w:rsid w:val="006277FC"/>
    <w:rsid w:val="007E1707"/>
    <w:rsid w:val="00825D7B"/>
    <w:rsid w:val="008F461B"/>
    <w:rsid w:val="009A0661"/>
    <w:rsid w:val="00A718EF"/>
    <w:rsid w:val="00A92359"/>
    <w:rsid w:val="00AA0D58"/>
    <w:rsid w:val="00C57E4C"/>
    <w:rsid w:val="00DB214B"/>
    <w:rsid w:val="00EF1D14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77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7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7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71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71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71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71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7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7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1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9771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9771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9771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19771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19771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19771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19771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19771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19771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197718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19771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Заглавие Знак"/>
    <w:basedOn w:val="a0"/>
    <w:link w:val="a5"/>
    <w:uiPriority w:val="10"/>
    <w:rsid w:val="0019771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19771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лавие Знак"/>
    <w:basedOn w:val="a0"/>
    <w:link w:val="a7"/>
    <w:uiPriority w:val="11"/>
    <w:rsid w:val="00197718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197718"/>
    <w:rPr>
      <w:b/>
      <w:bCs/>
      <w:spacing w:val="0"/>
    </w:rPr>
  </w:style>
  <w:style w:type="character" w:styleId="aa">
    <w:name w:val="Emphasis"/>
    <w:uiPriority w:val="20"/>
    <w:qFormat/>
    <w:rsid w:val="001977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197718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197718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197718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9771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19771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197718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197718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1977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19771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19771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97718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5B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F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0F577A"/>
    <w:rPr>
      <w:rFonts w:ascii="Segoe UI" w:hAnsi="Segoe UI" w:cs="Segoe UI"/>
      <w:color w:val="5A5A5A" w:themeColor="text1" w:themeTint="A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77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7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7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71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71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71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71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7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7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1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9771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9771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9771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19771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19771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19771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19771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19771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19771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197718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19771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Заглавие Знак"/>
    <w:basedOn w:val="a0"/>
    <w:link w:val="a5"/>
    <w:uiPriority w:val="10"/>
    <w:rsid w:val="0019771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19771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лавие Знак"/>
    <w:basedOn w:val="a0"/>
    <w:link w:val="a7"/>
    <w:uiPriority w:val="11"/>
    <w:rsid w:val="00197718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197718"/>
    <w:rPr>
      <w:b/>
      <w:bCs/>
      <w:spacing w:val="0"/>
    </w:rPr>
  </w:style>
  <w:style w:type="character" w:styleId="aa">
    <w:name w:val="Emphasis"/>
    <w:uiPriority w:val="20"/>
    <w:qFormat/>
    <w:rsid w:val="001977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197718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197718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197718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9771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19771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197718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197718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1977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19771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19771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97718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5B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F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0F577A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65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4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5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369">
                  <w:marLeft w:val="0"/>
                  <w:marRight w:val="0"/>
                  <w:marTop w:val="75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9513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gl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CBBD-96ED-4955-A813-75C5994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2706</Words>
  <Characters>15426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Qneva</dc:creator>
  <cp:lastModifiedBy>Windows User</cp:lastModifiedBy>
  <cp:revision>2</cp:revision>
  <cp:lastPrinted>2021-09-16T06:33:00Z</cp:lastPrinted>
  <dcterms:created xsi:type="dcterms:W3CDTF">2021-11-02T17:54:00Z</dcterms:created>
  <dcterms:modified xsi:type="dcterms:W3CDTF">2021-11-02T17:54:00Z</dcterms:modified>
</cp:coreProperties>
</file>