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DDF" w:rsidRPr="00FC5D12" w:rsidRDefault="00005DDF" w:rsidP="00005DDF">
      <w:pPr>
        <w:spacing w:after="0"/>
        <w:jc w:val="center"/>
        <w:rPr>
          <w:rFonts w:ascii="Times New Roman" w:hAnsi="Times New Roman" w:cs="Times New Roman"/>
          <w:b/>
          <w:noProof/>
          <w:sz w:val="28"/>
          <w:szCs w:val="28"/>
          <w:lang w:eastAsia="bg-BG"/>
        </w:rPr>
      </w:pPr>
      <w:r w:rsidRPr="00FC5D12">
        <w:rPr>
          <w:rFonts w:ascii="Times New Roman" w:hAnsi="Times New Roman" w:cs="Times New Roman"/>
          <w:b/>
          <w:noProof/>
          <w:sz w:val="28"/>
          <w:szCs w:val="28"/>
          <w:lang w:val="en-US"/>
        </w:rPr>
        <w:drawing>
          <wp:anchor distT="0" distB="0" distL="114300" distR="114300" simplePos="0" relativeHeight="251659264" behindDoc="0" locked="0" layoutInCell="1" allowOverlap="1" wp14:anchorId="304DFCB1" wp14:editId="3AE3E971">
            <wp:simplePos x="0" y="0"/>
            <wp:positionH relativeFrom="margin">
              <wp:posOffset>-213995</wp:posOffset>
            </wp:positionH>
            <wp:positionV relativeFrom="margin">
              <wp:posOffset>-547370</wp:posOffset>
            </wp:positionV>
            <wp:extent cx="779780" cy="1314450"/>
            <wp:effectExtent l="0" t="0" r="1270" b="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232190_614540612391834_5551833773743538176_n809.jpg"/>
                    <pic:cNvPicPr/>
                  </pic:nvPicPr>
                  <pic:blipFill>
                    <a:blip r:embed="rId5">
                      <a:extLst>
                        <a:ext uri="{28A0092B-C50C-407E-A947-70E740481C1C}">
                          <a14:useLocalDpi xmlns:a14="http://schemas.microsoft.com/office/drawing/2010/main" val="0"/>
                        </a:ext>
                      </a:extLst>
                    </a:blip>
                    <a:stretch>
                      <a:fillRect/>
                    </a:stretch>
                  </pic:blipFill>
                  <pic:spPr>
                    <a:xfrm>
                      <a:off x="0" y="0"/>
                      <a:ext cx="779780" cy="1314450"/>
                    </a:xfrm>
                    <a:prstGeom prst="rect">
                      <a:avLst/>
                    </a:prstGeom>
                  </pic:spPr>
                </pic:pic>
              </a:graphicData>
            </a:graphic>
            <wp14:sizeRelH relativeFrom="margin">
              <wp14:pctWidth>0</wp14:pctWidth>
            </wp14:sizeRelH>
            <wp14:sizeRelV relativeFrom="margin">
              <wp14:pctHeight>0</wp14:pctHeight>
            </wp14:sizeRelV>
          </wp:anchor>
        </w:drawing>
      </w:r>
      <w:r w:rsidRPr="00FC5D12">
        <w:rPr>
          <w:rFonts w:ascii="Times New Roman" w:hAnsi="Times New Roman" w:cs="Times New Roman"/>
          <w:b/>
          <w:noProof/>
          <w:sz w:val="28"/>
          <w:szCs w:val="28"/>
          <w:lang w:val="en-US" w:eastAsia="bg-BG"/>
        </w:rPr>
        <w:t>О</w:t>
      </w:r>
      <w:r w:rsidRPr="00FC5D12">
        <w:rPr>
          <w:rFonts w:ascii="Times New Roman" w:hAnsi="Times New Roman" w:cs="Times New Roman"/>
          <w:b/>
          <w:noProof/>
          <w:sz w:val="28"/>
          <w:szCs w:val="28"/>
          <w:lang w:eastAsia="bg-BG"/>
        </w:rPr>
        <w:t>СНОВНО УЧИЛИЩЕ</w:t>
      </w:r>
      <w:r w:rsidRPr="00FC5D12">
        <w:rPr>
          <w:rFonts w:ascii="Times New Roman" w:hAnsi="Times New Roman" w:cs="Times New Roman"/>
          <w:b/>
          <w:noProof/>
          <w:sz w:val="28"/>
          <w:szCs w:val="28"/>
          <w:lang w:val="en-US" w:eastAsia="bg-BG"/>
        </w:rPr>
        <w:t xml:space="preserve"> „Х</w:t>
      </w:r>
      <w:r w:rsidRPr="00FC5D12">
        <w:rPr>
          <w:rFonts w:ascii="Times New Roman" w:hAnsi="Times New Roman" w:cs="Times New Roman"/>
          <w:b/>
          <w:noProof/>
          <w:sz w:val="28"/>
          <w:szCs w:val="28"/>
          <w:lang w:eastAsia="bg-BG"/>
        </w:rPr>
        <w:t>РИСТО БОТЕВ</w:t>
      </w:r>
      <w:r w:rsidRPr="00FC5D12">
        <w:rPr>
          <w:rFonts w:ascii="Times New Roman" w:hAnsi="Times New Roman" w:cs="Times New Roman"/>
          <w:b/>
          <w:noProof/>
          <w:sz w:val="28"/>
          <w:szCs w:val="28"/>
          <w:lang w:val="en-US" w:eastAsia="bg-BG"/>
        </w:rPr>
        <w:t>“</w:t>
      </w:r>
      <w:r w:rsidRPr="00FC5D12">
        <w:rPr>
          <w:rFonts w:ascii="Times New Roman" w:hAnsi="Times New Roman" w:cs="Times New Roman"/>
          <w:b/>
          <w:noProof/>
          <w:sz w:val="28"/>
          <w:szCs w:val="28"/>
          <w:lang w:eastAsia="bg-BG"/>
        </w:rPr>
        <w:t xml:space="preserve"> ГР.МЪГЛИЖ</w:t>
      </w:r>
    </w:p>
    <w:p w:rsidR="00005DDF" w:rsidRPr="00FC5D12" w:rsidRDefault="00005DDF" w:rsidP="00005DDF">
      <w:pPr>
        <w:spacing w:after="0"/>
        <w:jc w:val="center"/>
        <w:rPr>
          <w:rFonts w:ascii="Times New Roman" w:hAnsi="Times New Roman" w:cs="Times New Roman"/>
          <w:b/>
          <w:noProof/>
          <w:sz w:val="24"/>
          <w:szCs w:val="24"/>
          <w:u w:val="single"/>
          <w:lang w:eastAsia="bg-BG"/>
        </w:rPr>
      </w:pPr>
      <w:r w:rsidRPr="00FC5D12">
        <w:rPr>
          <w:rFonts w:ascii="Times New Roman" w:hAnsi="Times New Roman" w:cs="Times New Roman"/>
          <w:b/>
          <w:noProof/>
          <w:sz w:val="24"/>
          <w:szCs w:val="24"/>
          <w:lang w:val="en-US" w:eastAsia="bg-BG"/>
        </w:rPr>
        <w:t xml:space="preserve">ул. „Гео Милев“ №10, тел. 04321 2079  </w:t>
      </w:r>
      <w:hyperlink r:id="rId6" w:history="1">
        <w:r w:rsidRPr="00FC5D12">
          <w:rPr>
            <w:rStyle w:val="Hyperlink"/>
            <w:rFonts w:ascii="Times New Roman" w:hAnsi="Times New Roman" w:cs="Times New Roman"/>
            <w:b/>
            <w:noProof/>
            <w:sz w:val="24"/>
            <w:szCs w:val="24"/>
            <w:lang w:val="en-US" w:eastAsia="bg-BG"/>
          </w:rPr>
          <w:t>oumagl@abv.bg</w:t>
        </w:r>
      </w:hyperlink>
    </w:p>
    <w:p w:rsidR="00005DDF" w:rsidRDefault="00005DDF" w:rsidP="00005DDF">
      <w:pPr>
        <w:spacing w:after="0"/>
        <w:rPr>
          <w:rFonts w:ascii="Times New Roman" w:hAnsi="Times New Roman" w:cs="Times New Roman"/>
          <w:noProof/>
          <w:sz w:val="24"/>
          <w:szCs w:val="24"/>
          <w:u w:val="single"/>
          <w:lang w:eastAsia="bg-BG"/>
        </w:rPr>
      </w:pPr>
    </w:p>
    <w:p w:rsidR="00005DDF" w:rsidRDefault="00005DDF" w:rsidP="00005DDF">
      <w:pPr>
        <w:spacing w:after="0"/>
        <w:rPr>
          <w:rFonts w:ascii="Times New Roman" w:hAnsi="Times New Roman" w:cs="Times New Roman"/>
          <w:noProof/>
          <w:sz w:val="24"/>
          <w:szCs w:val="24"/>
          <w:u w:val="single"/>
          <w:lang w:eastAsia="bg-BG"/>
        </w:rPr>
      </w:pPr>
    </w:p>
    <w:p w:rsidR="00ED160F" w:rsidRPr="001C6FAE" w:rsidRDefault="00ED160F">
      <w:pPr>
        <w:rPr>
          <w:rFonts w:ascii="Times New Roman" w:hAnsi="Times New Roman" w:cs="Times New Roman"/>
        </w:rPr>
      </w:pPr>
    </w:p>
    <w:p w:rsidR="00EE1431" w:rsidRDefault="00EE1431"/>
    <w:p w:rsidR="00EE1431" w:rsidRDefault="00EE1431"/>
    <w:p w:rsidR="00EE1431" w:rsidRDefault="00EE1431"/>
    <w:p w:rsidR="00EE1431" w:rsidRPr="001C6FAE" w:rsidRDefault="00EE1431" w:rsidP="00EE1431">
      <w:pPr>
        <w:jc w:val="center"/>
        <w:rPr>
          <w:rFonts w:ascii="Times New Roman" w:hAnsi="Times New Roman" w:cs="Times New Roman"/>
          <w:b/>
          <w:sz w:val="36"/>
          <w:szCs w:val="36"/>
        </w:rPr>
      </w:pPr>
      <w:r w:rsidRPr="001C6FAE">
        <w:rPr>
          <w:rFonts w:ascii="Times New Roman" w:hAnsi="Times New Roman" w:cs="Times New Roman"/>
          <w:b/>
          <w:sz w:val="36"/>
          <w:szCs w:val="36"/>
        </w:rPr>
        <w:t>П Р О Г Р А М А</w:t>
      </w:r>
    </w:p>
    <w:p w:rsidR="00EE1431" w:rsidRDefault="00EE1431" w:rsidP="00EE1431">
      <w:pPr>
        <w:jc w:val="center"/>
        <w:rPr>
          <w:rFonts w:ascii="Times New Roman" w:hAnsi="Times New Roman" w:cs="Times New Roman"/>
          <w:sz w:val="32"/>
          <w:szCs w:val="32"/>
        </w:rPr>
      </w:pPr>
      <w:r>
        <w:rPr>
          <w:rFonts w:ascii="Times New Roman" w:hAnsi="Times New Roman" w:cs="Times New Roman"/>
          <w:sz w:val="32"/>
          <w:szCs w:val="32"/>
        </w:rPr>
        <w:t>За предоставяне на равни възможности</w:t>
      </w:r>
    </w:p>
    <w:p w:rsidR="00EE1431" w:rsidRDefault="001C6FAE" w:rsidP="00EE1431">
      <w:pPr>
        <w:jc w:val="center"/>
        <w:rPr>
          <w:rFonts w:ascii="Times New Roman" w:hAnsi="Times New Roman" w:cs="Times New Roman"/>
          <w:sz w:val="32"/>
          <w:szCs w:val="32"/>
        </w:rPr>
      </w:pPr>
      <w:r>
        <w:rPr>
          <w:rFonts w:ascii="Times New Roman" w:hAnsi="Times New Roman" w:cs="Times New Roman"/>
          <w:sz w:val="32"/>
          <w:szCs w:val="32"/>
        </w:rPr>
        <w:t xml:space="preserve"> и з</w:t>
      </w:r>
      <w:r w:rsidR="00EE1431">
        <w:rPr>
          <w:rFonts w:ascii="Times New Roman" w:hAnsi="Times New Roman" w:cs="Times New Roman"/>
          <w:sz w:val="32"/>
          <w:szCs w:val="32"/>
        </w:rPr>
        <w:t>а приобщаване на децата и учениците</w:t>
      </w:r>
    </w:p>
    <w:p w:rsidR="00EE1431" w:rsidRDefault="00B91518" w:rsidP="00EE1431">
      <w:pPr>
        <w:jc w:val="center"/>
        <w:rPr>
          <w:rFonts w:ascii="Times New Roman" w:hAnsi="Times New Roman" w:cs="Times New Roman"/>
          <w:sz w:val="32"/>
          <w:szCs w:val="32"/>
        </w:rPr>
      </w:pPr>
      <w:r>
        <w:rPr>
          <w:rFonts w:ascii="Times New Roman" w:hAnsi="Times New Roman" w:cs="Times New Roman"/>
          <w:sz w:val="32"/>
          <w:szCs w:val="32"/>
        </w:rPr>
        <w:t>о</w:t>
      </w:r>
      <w:r w:rsidR="00EE1431">
        <w:rPr>
          <w:rFonts w:ascii="Times New Roman" w:hAnsi="Times New Roman" w:cs="Times New Roman"/>
          <w:sz w:val="32"/>
          <w:szCs w:val="32"/>
        </w:rPr>
        <w:t>т уязвими групи</w:t>
      </w:r>
    </w:p>
    <w:p w:rsidR="00D30215" w:rsidRDefault="00D30215" w:rsidP="000F3DD5">
      <w:pPr>
        <w:rPr>
          <w:rFonts w:ascii="Times New Roman" w:hAnsi="Times New Roman" w:cs="Times New Roman"/>
          <w:sz w:val="32"/>
          <w:szCs w:val="32"/>
        </w:rPr>
      </w:pPr>
      <w:bookmarkStart w:id="0" w:name="_GoBack"/>
      <w:bookmarkEnd w:id="0"/>
    </w:p>
    <w:p w:rsidR="00D30215" w:rsidRDefault="00D30215" w:rsidP="00EE1431">
      <w:pPr>
        <w:jc w:val="center"/>
        <w:rPr>
          <w:rFonts w:ascii="Times New Roman" w:hAnsi="Times New Roman" w:cs="Times New Roman"/>
          <w:sz w:val="32"/>
          <w:szCs w:val="32"/>
        </w:rPr>
      </w:pPr>
    </w:p>
    <w:p w:rsidR="00EE1431" w:rsidRPr="00D30215" w:rsidRDefault="00D30215" w:rsidP="00D30215">
      <w:pPr>
        <w:rPr>
          <w:rFonts w:ascii="Times New Roman" w:hAnsi="Times New Roman" w:cs="Times New Roman"/>
          <w:b/>
          <w:sz w:val="32"/>
          <w:szCs w:val="32"/>
        </w:rPr>
      </w:pPr>
      <w:r>
        <w:rPr>
          <w:rFonts w:ascii="Times New Roman" w:hAnsi="Times New Roman" w:cs="Times New Roman"/>
          <w:sz w:val="32"/>
          <w:szCs w:val="32"/>
        </w:rPr>
        <w:t xml:space="preserve">                                  </w:t>
      </w:r>
      <w:r w:rsidRPr="00D30215">
        <w:rPr>
          <w:rFonts w:ascii="Times New Roman" w:hAnsi="Times New Roman" w:cs="Times New Roman"/>
          <w:b/>
          <w:sz w:val="32"/>
          <w:szCs w:val="32"/>
        </w:rPr>
        <w:t>2022/2023</w:t>
      </w:r>
      <w:r>
        <w:rPr>
          <w:rFonts w:ascii="Times New Roman" w:hAnsi="Times New Roman" w:cs="Times New Roman"/>
          <w:b/>
          <w:sz w:val="32"/>
          <w:szCs w:val="32"/>
        </w:rPr>
        <w:t xml:space="preserve"> </w:t>
      </w:r>
      <w:r w:rsidR="00B91518" w:rsidRPr="00D30215">
        <w:rPr>
          <w:rFonts w:ascii="Times New Roman" w:hAnsi="Times New Roman" w:cs="Times New Roman"/>
          <w:b/>
          <w:sz w:val="32"/>
          <w:szCs w:val="32"/>
        </w:rPr>
        <w:t>у</w:t>
      </w:r>
      <w:r w:rsidR="00EE1431" w:rsidRPr="00D30215">
        <w:rPr>
          <w:rFonts w:ascii="Times New Roman" w:hAnsi="Times New Roman" w:cs="Times New Roman"/>
          <w:b/>
          <w:sz w:val="32"/>
          <w:szCs w:val="32"/>
        </w:rPr>
        <w:t>чеб</w:t>
      </w:r>
      <w:r w:rsidR="00B91518" w:rsidRPr="00D30215">
        <w:rPr>
          <w:rFonts w:ascii="Times New Roman" w:hAnsi="Times New Roman" w:cs="Times New Roman"/>
          <w:b/>
          <w:sz w:val="32"/>
          <w:szCs w:val="32"/>
        </w:rPr>
        <w:t>на година</w:t>
      </w:r>
    </w:p>
    <w:p w:rsidR="001C6FAE" w:rsidRDefault="001C6FAE" w:rsidP="00EE1431">
      <w:pPr>
        <w:jc w:val="center"/>
        <w:rPr>
          <w:rFonts w:ascii="Times New Roman" w:hAnsi="Times New Roman" w:cs="Times New Roman"/>
          <w:sz w:val="32"/>
          <w:szCs w:val="32"/>
        </w:rPr>
      </w:pPr>
    </w:p>
    <w:p w:rsidR="00425EE9" w:rsidRDefault="00425EE9" w:rsidP="00EE1431">
      <w:pPr>
        <w:jc w:val="center"/>
        <w:rPr>
          <w:rFonts w:ascii="Times New Roman" w:hAnsi="Times New Roman" w:cs="Times New Roman"/>
          <w:sz w:val="32"/>
          <w:szCs w:val="32"/>
        </w:rPr>
      </w:pPr>
    </w:p>
    <w:p w:rsidR="00425EE9" w:rsidRDefault="00425EE9" w:rsidP="00EE1431">
      <w:pPr>
        <w:jc w:val="center"/>
        <w:rPr>
          <w:rFonts w:ascii="Times New Roman" w:hAnsi="Times New Roman" w:cs="Times New Roman"/>
          <w:sz w:val="32"/>
          <w:szCs w:val="32"/>
        </w:rPr>
      </w:pPr>
    </w:p>
    <w:p w:rsidR="00425EE9" w:rsidRDefault="00425EE9" w:rsidP="00EE1431">
      <w:pPr>
        <w:jc w:val="center"/>
        <w:rPr>
          <w:rFonts w:ascii="Times New Roman" w:hAnsi="Times New Roman" w:cs="Times New Roman"/>
          <w:sz w:val="32"/>
          <w:szCs w:val="32"/>
        </w:rPr>
      </w:pPr>
    </w:p>
    <w:p w:rsidR="00425EE9" w:rsidRDefault="00425EE9" w:rsidP="00EE1431">
      <w:pPr>
        <w:jc w:val="center"/>
        <w:rPr>
          <w:rFonts w:ascii="Times New Roman" w:hAnsi="Times New Roman" w:cs="Times New Roman"/>
          <w:sz w:val="32"/>
          <w:szCs w:val="32"/>
        </w:rPr>
      </w:pPr>
    </w:p>
    <w:p w:rsidR="00425EE9" w:rsidRDefault="00425EE9" w:rsidP="00EE1431">
      <w:pPr>
        <w:jc w:val="center"/>
        <w:rPr>
          <w:rFonts w:ascii="Times New Roman" w:hAnsi="Times New Roman" w:cs="Times New Roman"/>
          <w:sz w:val="32"/>
          <w:szCs w:val="32"/>
        </w:rPr>
      </w:pPr>
    </w:p>
    <w:p w:rsidR="00425EE9" w:rsidRDefault="00425EE9" w:rsidP="00EE1431">
      <w:pPr>
        <w:jc w:val="center"/>
        <w:rPr>
          <w:rFonts w:ascii="Times New Roman" w:hAnsi="Times New Roman" w:cs="Times New Roman"/>
          <w:sz w:val="32"/>
          <w:szCs w:val="32"/>
        </w:rPr>
      </w:pPr>
    </w:p>
    <w:p w:rsidR="001C6FAE" w:rsidRDefault="001C6FAE" w:rsidP="00EE1431">
      <w:pPr>
        <w:jc w:val="center"/>
        <w:rPr>
          <w:rFonts w:ascii="Times New Roman" w:hAnsi="Times New Roman" w:cs="Times New Roman"/>
          <w:sz w:val="32"/>
          <w:szCs w:val="32"/>
        </w:rPr>
      </w:pPr>
    </w:p>
    <w:p w:rsidR="00EE1431" w:rsidRPr="00D30215" w:rsidRDefault="001C6FAE" w:rsidP="00D30215">
      <w:pPr>
        <w:jc w:val="center"/>
        <w:rPr>
          <w:rFonts w:ascii="Times New Roman" w:hAnsi="Times New Roman" w:cs="Times New Roman"/>
          <w:sz w:val="24"/>
          <w:szCs w:val="24"/>
        </w:rPr>
      </w:pPr>
      <w:r w:rsidRPr="00425EE9">
        <w:rPr>
          <w:rFonts w:ascii="Times New Roman" w:hAnsi="Times New Roman" w:cs="Times New Roman"/>
          <w:sz w:val="24"/>
          <w:szCs w:val="24"/>
        </w:rPr>
        <w:t xml:space="preserve">Програмата е приета на заседание на Педагогическия съвет с Протокол </w:t>
      </w:r>
      <w:r w:rsidRPr="00D30215">
        <w:rPr>
          <w:rFonts w:ascii="Times New Roman" w:hAnsi="Times New Roman" w:cs="Times New Roman"/>
          <w:b/>
          <w:sz w:val="24"/>
          <w:szCs w:val="24"/>
        </w:rPr>
        <w:t xml:space="preserve">№ </w:t>
      </w:r>
      <w:r w:rsidR="000F3DD5">
        <w:rPr>
          <w:rFonts w:ascii="Times New Roman" w:hAnsi="Times New Roman" w:cs="Times New Roman"/>
          <w:b/>
          <w:sz w:val="24"/>
          <w:szCs w:val="24"/>
        </w:rPr>
        <w:t>10</w:t>
      </w:r>
      <w:r w:rsidRPr="00D30215">
        <w:rPr>
          <w:rFonts w:ascii="Times New Roman" w:hAnsi="Times New Roman" w:cs="Times New Roman"/>
          <w:b/>
          <w:sz w:val="24"/>
          <w:szCs w:val="24"/>
        </w:rPr>
        <w:t>/</w:t>
      </w:r>
      <w:r w:rsidR="000F3DD5">
        <w:rPr>
          <w:rFonts w:ascii="Times New Roman" w:hAnsi="Times New Roman" w:cs="Times New Roman"/>
          <w:b/>
          <w:sz w:val="24"/>
          <w:szCs w:val="24"/>
        </w:rPr>
        <w:t>13.09.2022</w:t>
      </w:r>
      <w:r w:rsidR="00425EE9" w:rsidRPr="00425EE9">
        <w:rPr>
          <w:rFonts w:ascii="Times New Roman" w:hAnsi="Times New Roman" w:cs="Times New Roman"/>
          <w:sz w:val="24"/>
          <w:szCs w:val="24"/>
        </w:rPr>
        <w:t xml:space="preserve"> и утвърден</w:t>
      </w:r>
      <w:r w:rsidR="005A1FE9">
        <w:rPr>
          <w:rFonts w:ascii="Times New Roman" w:hAnsi="Times New Roman" w:cs="Times New Roman"/>
          <w:sz w:val="24"/>
          <w:szCs w:val="24"/>
        </w:rPr>
        <w:t xml:space="preserve">а със Заповед </w:t>
      </w:r>
      <w:r w:rsidR="005A1FE9" w:rsidRPr="00D30215">
        <w:rPr>
          <w:rFonts w:ascii="Times New Roman" w:hAnsi="Times New Roman" w:cs="Times New Roman"/>
          <w:b/>
          <w:sz w:val="24"/>
          <w:szCs w:val="24"/>
        </w:rPr>
        <w:t xml:space="preserve">№ </w:t>
      </w:r>
      <w:r w:rsidR="000F3DD5">
        <w:rPr>
          <w:rFonts w:ascii="Times New Roman" w:hAnsi="Times New Roman" w:cs="Times New Roman"/>
          <w:b/>
          <w:sz w:val="24"/>
          <w:szCs w:val="24"/>
        </w:rPr>
        <w:t>21/15.09.2022</w:t>
      </w:r>
      <w:r w:rsidR="00D30215">
        <w:rPr>
          <w:rFonts w:ascii="Times New Roman" w:hAnsi="Times New Roman" w:cs="Times New Roman"/>
          <w:b/>
          <w:sz w:val="24"/>
          <w:szCs w:val="24"/>
        </w:rPr>
        <w:t>г</w:t>
      </w:r>
    </w:p>
    <w:p w:rsidR="00EE1431" w:rsidRPr="00EE1431" w:rsidRDefault="00EE1431" w:rsidP="00EE1431">
      <w:pPr>
        <w:shd w:val="clear" w:color="auto" w:fill="FFFFFF"/>
        <w:spacing w:before="450" w:after="450" w:line="240" w:lineRule="auto"/>
        <w:jc w:val="both"/>
        <w:outlineLvl w:val="0"/>
        <w:rPr>
          <w:rFonts w:ascii="Times New Roman" w:eastAsia="Times New Roman" w:hAnsi="Times New Roman" w:cs="Times New Roman"/>
          <w:b/>
          <w:color w:val="333333"/>
          <w:spacing w:val="-15"/>
          <w:kern w:val="36"/>
          <w:sz w:val="36"/>
          <w:szCs w:val="36"/>
          <w:lang w:eastAsia="bg-BG"/>
        </w:rPr>
      </w:pPr>
      <w:r w:rsidRPr="00EE1431">
        <w:rPr>
          <w:rFonts w:ascii="Times New Roman" w:eastAsia="Times New Roman" w:hAnsi="Times New Roman" w:cs="Times New Roman"/>
          <w:b/>
          <w:color w:val="333333"/>
          <w:spacing w:val="-15"/>
          <w:kern w:val="36"/>
          <w:sz w:val="36"/>
          <w:szCs w:val="36"/>
          <w:lang w:eastAsia="bg-BG"/>
        </w:rPr>
        <w:lastRenderedPageBreak/>
        <w:t>Програма за предоставяне на равни възможности и за приобщаване на децата и учениците от уязвими групи</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І. УВОД</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   Настоящата програма цели да начертае целите и задачите на работа с деца и ученици  от ОУ „Христо Ботев“гр. Мъглиж и урежда взаимоотношенията между институциите, във връзка с предоставянето на приобщаващо образование.  </w:t>
      </w:r>
      <w:r w:rsidRPr="00EE1431">
        <w:rPr>
          <w:rFonts w:ascii="Times New Roman" w:eastAsia="Times New Roman" w:hAnsi="Times New Roman" w:cs="Times New Roman"/>
          <w:color w:val="333333"/>
          <w:sz w:val="24"/>
          <w:szCs w:val="24"/>
          <w:lang w:eastAsia="bg-BG"/>
        </w:rPr>
        <w:t>Всяко дете има право на достъп до образование независимо от етническия му произход, наличието на увреждане или икономическото положение на семейството му и това право е залегнало в Конвенцията на ООН за правата на детето. Процесът на приобщаване се състои в търсене на ресурсите на всяко дете за активното му участие в училищната общност.</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   Програмата е изготвена в съответствие:</w:t>
      </w:r>
      <w:r w:rsidRPr="00EE1431">
        <w:rPr>
          <w:rFonts w:ascii="Times New Roman" w:eastAsia="Times New Roman" w:hAnsi="Times New Roman" w:cs="Times New Roman"/>
          <w:color w:val="333333"/>
          <w:sz w:val="24"/>
          <w:szCs w:val="24"/>
          <w:u w:val="single"/>
          <w:lang w:eastAsia="bg-BG"/>
        </w:rPr>
        <w:t xml:space="preserve"> Закон за предучилищното и училищното образование: Наредба за приобщаващо образование: Стратегия за образователна интеграция на децата и учениците от етническите малцинства; Национална стратегия на Р. България за интегриране на ромите</w:t>
      </w:r>
      <w:r w:rsidR="00D30215">
        <w:rPr>
          <w:rFonts w:ascii="Times New Roman" w:eastAsia="Times New Roman" w:hAnsi="Times New Roman" w:cs="Times New Roman"/>
          <w:color w:val="333333"/>
          <w:sz w:val="24"/>
          <w:szCs w:val="24"/>
          <w:u w:val="single"/>
          <w:lang w:eastAsia="bg-BG"/>
        </w:rPr>
        <w:t xml:space="preserve"> (2012 – 2020 г.)</w:t>
      </w:r>
      <w:r w:rsidRPr="00EE1431">
        <w:rPr>
          <w:rFonts w:ascii="Times New Roman" w:eastAsia="Times New Roman" w:hAnsi="Times New Roman" w:cs="Times New Roman"/>
          <w:color w:val="333333"/>
          <w:sz w:val="24"/>
          <w:szCs w:val="24"/>
          <w:u w:val="single"/>
          <w:lang w:eastAsia="bg-BG"/>
        </w:rPr>
        <w:t>; Конвенция за борба срещу дискриминацията в областта на образованието. Закон за защита от дискриминация</w:t>
      </w:r>
      <w:r w:rsidRPr="00EE1431">
        <w:rPr>
          <w:rFonts w:ascii="Times New Roman" w:eastAsia="Times New Roman" w:hAnsi="Times New Roman" w:cs="Times New Roman"/>
          <w:color w:val="333333"/>
          <w:sz w:val="24"/>
          <w:szCs w:val="24"/>
          <w:lang w:eastAsia="bg-BG"/>
        </w:rPr>
        <w:t xml:space="preserve"> </w:t>
      </w:r>
      <w:r w:rsidRPr="00EE1431">
        <w:rPr>
          <w:rFonts w:ascii="Times New Roman" w:eastAsia="Times New Roman" w:hAnsi="Times New Roman" w:cs="Times New Roman"/>
          <w:b/>
          <w:bCs/>
          <w:color w:val="333333"/>
          <w:sz w:val="24"/>
          <w:szCs w:val="24"/>
          <w:lang w:eastAsia="bg-BG"/>
        </w:rPr>
        <w:t>в изпълнение на държавната политика за предоставяне на равни възможности на всички българските граждани и за приобщаване на децата и учениците от уязвими групи:</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Програмата включва редът и начините за оказване на обща и допълнителна подкрепа на всички деца и ученици, които имат необходимост от такива в ОУ „Хр.Ботев““ съобразно техните лични интереси, потребности и нужди.</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Уязвими групи в училището са деца и ученици, диагностицирани със специални образователни потребности и деца от различни етнически групи и такива с други идентифицирани нужди.</w:t>
      </w:r>
    </w:p>
    <w:p w:rsidR="00EE1431" w:rsidRPr="00EE1431" w:rsidRDefault="00EE1431" w:rsidP="00EE1431">
      <w:pPr>
        <w:numPr>
          <w:ilvl w:val="0"/>
          <w:numId w:val="1"/>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ПОДКРЕПА ЗА ЛИЧНОСТНО РАЗВИТИЕ НА ДЕЦАТА И УЧЕНИЦИТЕ</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ОУ „Христо Ботев“гр.Мъглиж  осигурява подкрепа за личностно развитие на децата и учениците съвместно с държавните и местните органи и структури и доставчиците на социални услуги – Чл. 174. от ЗПУО.</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На децата и учениците от ОУ „Хр.Ботев“  се предоставя подкрепа за личностно развитие, </w:t>
      </w:r>
      <w:r w:rsidRPr="00EE1431">
        <w:rPr>
          <w:rFonts w:ascii="Times New Roman" w:eastAsia="Times New Roman" w:hAnsi="Times New Roman" w:cs="Times New Roman"/>
          <w:color w:val="333333"/>
          <w:sz w:val="24"/>
          <w:szCs w:val="24"/>
          <w:lang w:eastAsia="bg-BG"/>
        </w:rPr>
        <w:t>която осигурява подходяща физическа, психологическа и социална среда за развиване на способностите и уменията им</w:t>
      </w:r>
      <w:r w:rsidRPr="00EE1431">
        <w:rPr>
          <w:rFonts w:ascii="Times New Roman" w:eastAsia="Times New Roman" w:hAnsi="Times New Roman" w:cs="Times New Roman"/>
          <w:b/>
          <w:bCs/>
          <w:color w:val="333333"/>
          <w:sz w:val="24"/>
          <w:szCs w:val="24"/>
          <w:lang w:eastAsia="bg-BG"/>
        </w:rPr>
        <w:t> – Чл. 176. (1)</w:t>
      </w:r>
      <w:r w:rsidRPr="00EE1431">
        <w:rPr>
          <w:rFonts w:ascii="Times New Roman" w:eastAsia="Times New Roman" w:hAnsi="Times New Roman" w:cs="Times New Roman"/>
          <w:color w:val="333333"/>
          <w:sz w:val="24"/>
          <w:szCs w:val="24"/>
          <w:lang w:eastAsia="bg-BG"/>
        </w:rPr>
        <w:t> </w:t>
      </w:r>
      <w:r w:rsidRPr="00EE1431">
        <w:rPr>
          <w:rFonts w:ascii="Times New Roman" w:eastAsia="Times New Roman" w:hAnsi="Times New Roman" w:cs="Times New Roman"/>
          <w:b/>
          <w:bCs/>
          <w:color w:val="333333"/>
          <w:sz w:val="24"/>
          <w:szCs w:val="24"/>
          <w:lang w:eastAsia="bg-BG"/>
        </w:rPr>
        <w:t>от ЗПУО</w:t>
      </w:r>
      <w:r w:rsidRPr="00EE1431">
        <w:rPr>
          <w:rFonts w:ascii="Times New Roman" w:eastAsia="Times New Roman" w:hAnsi="Times New Roman" w:cs="Times New Roman"/>
          <w:color w:val="333333"/>
          <w:sz w:val="24"/>
          <w:szCs w:val="24"/>
          <w:lang w:eastAsia="bg-BG"/>
        </w:rPr>
        <w:t xml:space="preserve">.  Подкрепата за личностно развитие се прилага в съответствие с индивидуалните образователни потребности на всяко дете и на всеки ученик.За реализиране на общата и допълнителната подкрепа в </w:t>
      </w:r>
      <w:r w:rsidR="00D30215">
        <w:rPr>
          <w:rFonts w:ascii="Times New Roman" w:eastAsia="Times New Roman" w:hAnsi="Times New Roman" w:cs="Times New Roman"/>
          <w:color w:val="333333"/>
          <w:sz w:val="24"/>
          <w:szCs w:val="24"/>
          <w:lang w:eastAsia="bg-BG"/>
        </w:rPr>
        <w:t xml:space="preserve">ОУ „Христо Ботев“ </w:t>
      </w:r>
      <w:r w:rsidRPr="00EE1431">
        <w:rPr>
          <w:rFonts w:ascii="Times New Roman" w:eastAsia="Times New Roman" w:hAnsi="Times New Roman" w:cs="Times New Roman"/>
          <w:color w:val="333333"/>
          <w:sz w:val="24"/>
          <w:szCs w:val="24"/>
          <w:lang w:eastAsia="bg-BG"/>
        </w:rPr>
        <w:t>рабо</w:t>
      </w:r>
      <w:r w:rsidR="00D30215">
        <w:rPr>
          <w:rFonts w:ascii="Times New Roman" w:eastAsia="Times New Roman" w:hAnsi="Times New Roman" w:cs="Times New Roman"/>
          <w:color w:val="333333"/>
          <w:sz w:val="24"/>
          <w:szCs w:val="24"/>
          <w:lang w:eastAsia="bg-BG"/>
        </w:rPr>
        <w:t>тят психолог, логопед, образователен медиатор и ресурсни учители</w:t>
      </w:r>
      <w:r w:rsidRPr="00EE1431">
        <w:rPr>
          <w:rFonts w:ascii="Times New Roman" w:eastAsia="Times New Roman" w:hAnsi="Times New Roman" w:cs="Times New Roman"/>
          <w:color w:val="333333"/>
          <w:sz w:val="24"/>
          <w:szCs w:val="24"/>
          <w:lang w:eastAsia="bg-BG"/>
        </w:rPr>
        <w:t>. </w:t>
      </w:r>
      <w:r w:rsidRPr="00EE1431">
        <w:rPr>
          <w:rFonts w:ascii="Times New Roman" w:eastAsia="Times New Roman" w:hAnsi="Times New Roman" w:cs="Times New Roman"/>
          <w:b/>
          <w:bCs/>
          <w:color w:val="333333"/>
          <w:sz w:val="24"/>
          <w:szCs w:val="24"/>
          <w:lang w:eastAsia="bg-BG"/>
        </w:rPr>
        <w:t>Подкрепата за личностно развитие е обща и допълнителна.</w:t>
      </w:r>
      <w:r w:rsidRPr="00EE1431">
        <w:rPr>
          <w:rFonts w:ascii="Times New Roman" w:eastAsia="Times New Roman" w:hAnsi="Times New Roman" w:cs="Times New Roman"/>
          <w:color w:val="333333"/>
          <w:sz w:val="24"/>
          <w:szCs w:val="24"/>
          <w:lang w:eastAsia="bg-BG"/>
        </w:rPr>
        <w:t>  Общата и допълнителната подкрепа се осигуряват там, където са детето и ученикът –  в училищата и в центровете за подкрепа за личностно развитие</w:t>
      </w:r>
      <w:r w:rsidRPr="00EE1431">
        <w:rPr>
          <w:rFonts w:ascii="Times New Roman" w:eastAsia="Times New Roman" w:hAnsi="Times New Roman" w:cs="Times New Roman"/>
          <w:b/>
          <w:bCs/>
          <w:color w:val="333333"/>
          <w:sz w:val="24"/>
          <w:szCs w:val="24"/>
          <w:lang w:eastAsia="bg-BG"/>
        </w:rPr>
        <w:t>  – Чл. 177. (1) от ЗПУО</w:t>
      </w:r>
      <w:r w:rsidRPr="00EE1431">
        <w:rPr>
          <w:rFonts w:ascii="Times New Roman" w:eastAsia="Times New Roman" w:hAnsi="Times New Roman" w:cs="Times New Roman"/>
          <w:color w:val="333333"/>
          <w:sz w:val="24"/>
          <w:szCs w:val="24"/>
          <w:lang w:eastAsia="bg-BG"/>
        </w:rPr>
        <w:t> .</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b/>
          <w:bCs/>
          <w:color w:val="333333"/>
          <w:sz w:val="24"/>
          <w:szCs w:val="24"/>
          <w:lang w:eastAsia="bg-BG"/>
        </w:rPr>
      </w:pPr>
      <w:r w:rsidRPr="00EE1431">
        <w:rPr>
          <w:rFonts w:ascii="Times New Roman" w:eastAsia="Times New Roman" w:hAnsi="Times New Roman" w:cs="Times New Roman"/>
          <w:b/>
          <w:bCs/>
          <w:color w:val="333333"/>
          <w:sz w:val="24"/>
          <w:szCs w:val="24"/>
          <w:lang w:eastAsia="bg-BG"/>
        </w:rPr>
        <w:t>2.1 Обща подкрепа</w:t>
      </w:r>
    </w:p>
    <w:p w:rsidR="00EE1431" w:rsidRPr="00EE1431" w:rsidRDefault="00EE1431" w:rsidP="00EE1431">
      <w:pPr>
        <w:spacing w:after="0" w:line="240" w:lineRule="auto"/>
        <w:ind w:firstLine="720"/>
        <w:jc w:val="both"/>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Общата подкрепа за личностно развитие е насочена към всички ученици в класа, гарантира участието и изявата им в образователния процес и в дейността на училището.</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lastRenderedPageBreak/>
        <w:t>За организиране на подкрепата на личностното развитие в ОУ „Христо Ботев“ се избира </w:t>
      </w:r>
      <w:r w:rsidRPr="00EE1431">
        <w:rPr>
          <w:rFonts w:ascii="Times New Roman" w:eastAsia="Times New Roman" w:hAnsi="Times New Roman" w:cs="Times New Roman"/>
          <w:b/>
          <w:bCs/>
          <w:color w:val="333333"/>
          <w:sz w:val="24"/>
          <w:szCs w:val="24"/>
          <w:lang w:eastAsia="bg-BG"/>
        </w:rPr>
        <w:t>координатор</w:t>
      </w:r>
      <w:r w:rsidRPr="00EE1431">
        <w:rPr>
          <w:rFonts w:ascii="Times New Roman" w:eastAsia="Times New Roman" w:hAnsi="Times New Roman" w:cs="Times New Roman"/>
          <w:color w:val="333333"/>
          <w:sz w:val="24"/>
          <w:szCs w:val="24"/>
          <w:lang w:eastAsia="bg-BG"/>
        </w:rPr>
        <w:t>, който изпълнява функциите си съобразно Наредбата за приобщаващото образование. Координаторът има следните функции:</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color w:val="333333"/>
          <w:sz w:val="24"/>
          <w:szCs w:val="24"/>
          <w:lang w:eastAsia="bg-BG"/>
        </w:rPr>
        <w:t>1.</w:t>
      </w:r>
      <w:r w:rsidRPr="00EE1431">
        <w:rPr>
          <w:rFonts w:ascii="Times New Roman" w:eastAsia="Times New Roman" w:hAnsi="Times New Roman" w:cs="Times New Roman"/>
          <w:color w:val="333333"/>
          <w:sz w:val="24"/>
          <w:szCs w:val="24"/>
          <w:lang w:eastAsia="bg-BG"/>
        </w:rPr>
        <w:t>Разпознава потребността от предоставянето на обща и/или допълнителна подкрепа за личностно развитие на дете или ученик въз основа на наб</w:t>
      </w:r>
      <w:r w:rsidR="00D30215">
        <w:rPr>
          <w:rFonts w:ascii="Times New Roman" w:eastAsia="Times New Roman" w:hAnsi="Times New Roman" w:cs="Times New Roman"/>
          <w:color w:val="333333"/>
          <w:sz w:val="24"/>
          <w:szCs w:val="24"/>
          <w:lang w:eastAsia="bg-BG"/>
        </w:rPr>
        <w:t xml:space="preserve">люденията и анализите на </w:t>
      </w:r>
      <w:r w:rsidRPr="00EE1431">
        <w:rPr>
          <w:rFonts w:ascii="Times New Roman" w:eastAsia="Times New Roman" w:hAnsi="Times New Roman" w:cs="Times New Roman"/>
          <w:color w:val="333333"/>
          <w:sz w:val="24"/>
          <w:szCs w:val="24"/>
          <w:lang w:eastAsia="bg-BG"/>
        </w:rPr>
        <w:t>класните ръководители и на учителите, които преподават на ученика, въз основа на документите на децата и учениците, включително от изследвания и консултации при наличие на такива, и въз основа на събраните данни за развитието на децата и учениците, и/или по инициатива на родителя/представителя на детето/лицето, което полага грижи за детето;</w:t>
      </w:r>
    </w:p>
    <w:p w:rsidR="00EE1431" w:rsidRPr="00EE1431" w:rsidRDefault="00EE1431" w:rsidP="00EE143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color w:val="333333"/>
          <w:sz w:val="24"/>
          <w:szCs w:val="24"/>
          <w:lang w:eastAsia="bg-BG"/>
        </w:rPr>
        <w:t>2.</w:t>
      </w:r>
      <w:r w:rsidRPr="00EE1431">
        <w:rPr>
          <w:rFonts w:ascii="Times New Roman" w:eastAsia="Times New Roman" w:hAnsi="Times New Roman" w:cs="Times New Roman"/>
          <w:color w:val="333333"/>
          <w:sz w:val="24"/>
          <w:szCs w:val="24"/>
          <w:lang w:eastAsia="bg-BG"/>
        </w:rPr>
        <w:t>Предлага на директора да утвърди съставите на екипите за подкрепа за личностно развитие на децата и учениците в случай на потребност от предоставяне на допълнителна подкрепа за личностно развитие;</w:t>
      </w:r>
    </w:p>
    <w:p w:rsidR="00EE1431" w:rsidRPr="00EE1431" w:rsidRDefault="00EE1431" w:rsidP="00EE143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color w:val="333333"/>
          <w:sz w:val="24"/>
          <w:szCs w:val="24"/>
          <w:lang w:eastAsia="bg-BG"/>
        </w:rPr>
        <w:t>3.</w:t>
      </w:r>
      <w:r w:rsidRPr="00EE1431">
        <w:rPr>
          <w:rFonts w:ascii="Times New Roman" w:eastAsia="Times New Roman" w:hAnsi="Times New Roman" w:cs="Times New Roman"/>
          <w:color w:val="333333"/>
          <w:sz w:val="24"/>
          <w:szCs w:val="24"/>
          <w:lang w:eastAsia="bg-BG"/>
        </w:rPr>
        <w:t>Координира извършването на оценката на индивидуалните потребности на децата и учениците със специални образователни потребности, в риск, с изявени дарби и с хронични заболявания от екипите за подкрепа за личностно развитие;</w:t>
      </w:r>
    </w:p>
    <w:p w:rsidR="00EE1431" w:rsidRPr="00EE1431" w:rsidRDefault="00EE1431" w:rsidP="00EE143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color w:val="333333"/>
          <w:sz w:val="24"/>
          <w:szCs w:val="24"/>
          <w:lang w:eastAsia="bg-BG"/>
        </w:rPr>
        <w:t>4.</w:t>
      </w:r>
      <w:r w:rsidRPr="00EE1431">
        <w:rPr>
          <w:rFonts w:ascii="Times New Roman" w:eastAsia="Times New Roman" w:hAnsi="Times New Roman" w:cs="Times New Roman"/>
          <w:color w:val="333333"/>
          <w:sz w:val="24"/>
          <w:szCs w:val="24"/>
          <w:lang w:eastAsia="bg-BG"/>
        </w:rPr>
        <w:t>Предлага на директора да утвърди списък на децата и учениците, на които ще се предоставя допълнителна подкрепа за личностно развитие въз основа на извършената оценка на индивидуалните им потребности от екипите за подкрепа за личностно развитие;</w:t>
      </w:r>
    </w:p>
    <w:p w:rsidR="00EE1431" w:rsidRPr="00EE1431" w:rsidRDefault="00EE1431" w:rsidP="00EE143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color w:val="333333"/>
          <w:sz w:val="24"/>
          <w:szCs w:val="24"/>
          <w:lang w:eastAsia="bg-BG"/>
        </w:rPr>
        <w:t>5.</w:t>
      </w:r>
      <w:r w:rsidRPr="00EE1431">
        <w:rPr>
          <w:rFonts w:ascii="Times New Roman" w:eastAsia="Times New Roman" w:hAnsi="Times New Roman" w:cs="Times New Roman"/>
          <w:color w:val="333333"/>
          <w:sz w:val="24"/>
          <w:szCs w:val="24"/>
          <w:lang w:eastAsia="bg-BG"/>
        </w:rPr>
        <w:t xml:space="preserve">Координира предоставянето на общата и допълнителната подкрепа за личностно развитие на децата и учениците съвместно с педагогическите специалисти </w:t>
      </w:r>
      <w:r w:rsidR="00D30215">
        <w:rPr>
          <w:rFonts w:ascii="Times New Roman" w:eastAsia="Times New Roman" w:hAnsi="Times New Roman" w:cs="Times New Roman"/>
          <w:color w:val="333333"/>
          <w:sz w:val="24"/>
          <w:szCs w:val="24"/>
          <w:lang w:eastAsia="bg-BG"/>
        </w:rPr>
        <w:t xml:space="preserve">в </w:t>
      </w:r>
      <w:r w:rsidRPr="00EE1431">
        <w:rPr>
          <w:rFonts w:ascii="Times New Roman" w:eastAsia="Times New Roman" w:hAnsi="Times New Roman" w:cs="Times New Roman"/>
          <w:color w:val="333333"/>
          <w:sz w:val="24"/>
          <w:szCs w:val="24"/>
          <w:lang w:eastAsia="bg-BG"/>
        </w:rPr>
        <w:t xml:space="preserve"> училището;</w:t>
      </w:r>
    </w:p>
    <w:p w:rsidR="00EE1431" w:rsidRPr="00EE1431" w:rsidRDefault="00EE1431" w:rsidP="00EE143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color w:val="333333"/>
          <w:sz w:val="24"/>
          <w:szCs w:val="24"/>
          <w:lang w:eastAsia="bg-BG"/>
        </w:rPr>
        <w:t>6.</w:t>
      </w:r>
      <w:r w:rsidRPr="00EE1431">
        <w:rPr>
          <w:rFonts w:ascii="Times New Roman" w:eastAsia="Times New Roman" w:hAnsi="Times New Roman" w:cs="Times New Roman"/>
          <w:color w:val="333333"/>
          <w:sz w:val="24"/>
          <w:szCs w:val="24"/>
          <w:lang w:eastAsia="bg-BG"/>
        </w:rPr>
        <w:t>Предлага на директора в случай на необходимост да осигури допълнителни специалисти като организира и координира осигуряването им в зависимост от индивидуалните потребности на детето или ученика от регионален център за подкрепа на процеса на приобщаващото образование, Държавния логопедичен център, център за подкрепа на личностното развитие, включително център за специална образователна подкрепа, специално училище за обучение и подкрепа на ученици със сензорни увреждания и/или от доставчици на социални услуги в общността, получили лиценз за предоставяне на социални услуги за деца по реда на Закона за закрила на детето;</w:t>
      </w:r>
    </w:p>
    <w:p w:rsidR="00EE1431" w:rsidRPr="00EE1431" w:rsidRDefault="00EE1431" w:rsidP="00EE143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color w:val="333333"/>
          <w:sz w:val="24"/>
          <w:szCs w:val="24"/>
          <w:lang w:eastAsia="bg-BG"/>
        </w:rPr>
        <w:t>7.</w:t>
      </w:r>
      <w:r w:rsidRPr="00EE1431">
        <w:rPr>
          <w:rFonts w:ascii="Times New Roman" w:eastAsia="Times New Roman" w:hAnsi="Times New Roman" w:cs="Times New Roman"/>
          <w:color w:val="333333"/>
          <w:sz w:val="24"/>
          <w:szCs w:val="24"/>
          <w:lang w:eastAsia="bg-BG"/>
        </w:rPr>
        <w:t>Координира работата с родителя/представителя на детето/лицето, което полага грижи за детето, включително по отношение включването му в работата на екипа за подкрепа за личностно развитие на детето или ученика;</w:t>
      </w:r>
    </w:p>
    <w:p w:rsidR="00EE1431" w:rsidRPr="00EE1431" w:rsidRDefault="00EE1431" w:rsidP="00EE143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color w:val="333333"/>
          <w:sz w:val="24"/>
          <w:szCs w:val="24"/>
          <w:lang w:eastAsia="bg-BG"/>
        </w:rPr>
        <w:t>8.</w:t>
      </w:r>
      <w:r w:rsidRPr="00EE1431">
        <w:rPr>
          <w:rFonts w:ascii="Times New Roman" w:eastAsia="Times New Roman" w:hAnsi="Times New Roman" w:cs="Times New Roman"/>
          <w:color w:val="333333"/>
          <w:sz w:val="24"/>
          <w:szCs w:val="24"/>
          <w:lang w:eastAsia="bg-BG"/>
        </w:rPr>
        <w:t xml:space="preserve">Координира работата и взаимодействието на всички екипи за подкрепа за личностно развитие на децата и </w:t>
      </w:r>
      <w:r w:rsidR="00D30215">
        <w:rPr>
          <w:rFonts w:ascii="Times New Roman" w:eastAsia="Times New Roman" w:hAnsi="Times New Roman" w:cs="Times New Roman"/>
          <w:color w:val="333333"/>
          <w:sz w:val="24"/>
          <w:szCs w:val="24"/>
          <w:lang w:eastAsia="bg-BG"/>
        </w:rPr>
        <w:t>учениците в</w:t>
      </w:r>
      <w:r w:rsidRPr="00EE1431">
        <w:rPr>
          <w:rFonts w:ascii="Times New Roman" w:eastAsia="Times New Roman" w:hAnsi="Times New Roman" w:cs="Times New Roman"/>
          <w:color w:val="333333"/>
          <w:sz w:val="24"/>
          <w:szCs w:val="24"/>
          <w:lang w:eastAsia="bg-BG"/>
        </w:rPr>
        <w:t xml:space="preserve"> училището;</w:t>
      </w:r>
    </w:p>
    <w:p w:rsidR="00EE1431" w:rsidRPr="00EE1431" w:rsidRDefault="00EE1431" w:rsidP="00EE143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color w:val="333333"/>
          <w:sz w:val="24"/>
          <w:szCs w:val="24"/>
          <w:lang w:eastAsia="bg-BG"/>
        </w:rPr>
        <w:t>9.</w:t>
      </w:r>
      <w:r w:rsidRPr="00EE1431">
        <w:rPr>
          <w:rFonts w:ascii="Times New Roman" w:eastAsia="Times New Roman" w:hAnsi="Times New Roman" w:cs="Times New Roman"/>
          <w:color w:val="333333"/>
          <w:sz w:val="24"/>
          <w:szCs w:val="24"/>
          <w:lang w:eastAsia="bg-BG"/>
        </w:rPr>
        <w:t>Съхранява документите на всяко дете или ученик, за което е формиран и работи екип за подкрепа за личностно развитие;</w:t>
      </w:r>
    </w:p>
    <w:p w:rsidR="00EE1431" w:rsidRPr="00EE1431" w:rsidRDefault="00EE1431" w:rsidP="00EE143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color w:val="333333"/>
          <w:sz w:val="24"/>
          <w:szCs w:val="24"/>
          <w:lang w:eastAsia="bg-BG"/>
        </w:rPr>
        <w:t>10</w:t>
      </w:r>
      <w:r w:rsidRPr="00EE1431">
        <w:rPr>
          <w:rFonts w:ascii="Times New Roman" w:eastAsia="Times New Roman" w:hAnsi="Times New Roman" w:cs="Times New Roman"/>
          <w:color w:val="333333"/>
          <w:sz w:val="24"/>
          <w:szCs w:val="24"/>
          <w:lang w:eastAsia="bg-BG"/>
        </w:rPr>
        <w:t>.Координира връзката с детските градини и с групите за задължително предучилищно образование в училищата и при необходимост предлага на директора да изиска служебно информацията и документите, отнасящи се до допълнителната подкрепа за личностно развитие на децата, при наличие на такива;</w:t>
      </w:r>
    </w:p>
    <w:p w:rsidR="00EE1431" w:rsidRPr="00EE1431" w:rsidRDefault="00EE1431" w:rsidP="00EE143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color w:val="333333"/>
          <w:sz w:val="24"/>
          <w:szCs w:val="24"/>
          <w:lang w:eastAsia="bg-BG"/>
        </w:rPr>
        <w:lastRenderedPageBreak/>
        <w:t>11</w:t>
      </w:r>
      <w:r w:rsidRPr="00EE1431">
        <w:rPr>
          <w:rFonts w:ascii="Times New Roman" w:eastAsia="Times New Roman" w:hAnsi="Times New Roman" w:cs="Times New Roman"/>
          <w:color w:val="333333"/>
          <w:sz w:val="24"/>
          <w:szCs w:val="24"/>
          <w:lang w:eastAsia="bg-BG"/>
        </w:rPr>
        <w:t>.Координира работата с институциите в системата на предучилищното и училищното образование и с други институции и организации, работещи с деца, по отношение предоставянето на обща и/или допълнителна подкрепа за личностно развитие на дете или ученик;</w:t>
      </w:r>
    </w:p>
    <w:p w:rsidR="00EE1431" w:rsidRPr="00EE1431" w:rsidRDefault="00EE1431" w:rsidP="00EE143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color w:val="333333"/>
          <w:sz w:val="24"/>
          <w:szCs w:val="24"/>
          <w:lang w:eastAsia="bg-BG"/>
        </w:rPr>
        <w:t>12</w:t>
      </w:r>
      <w:r w:rsidRPr="00EE1431">
        <w:rPr>
          <w:rFonts w:ascii="Times New Roman" w:eastAsia="Times New Roman" w:hAnsi="Times New Roman" w:cs="Times New Roman"/>
          <w:color w:val="333333"/>
          <w:sz w:val="24"/>
          <w:szCs w:val="24"/>
          <w:lang w:eastAsia="bg-BG"/>
        </w:rPr>
        <w:t>.Координира предоставянето на методическа подкрепа от регионален център за подкрепа на процеса на приобщаващото образование, от Държавния логопедичен център, от център за специална образователна подкрепа и съдейства за провеждането на различни форми на обучение на педагогическите специалисти в детската градина или училището;</w:t>
      </w:r>
    </w:p>
    <w:p w:rsidR="00EE1431" w:rsidRPr="00EE1431" w:rsidRDefault="00EE1431" w:rsidP="00EE143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color w:val="333333"/>
          <w:sz w:val="24"/>
          <w:szCs w:val="24"/>
          <w:lang w:eastAsia="bg-BG"/>
        </w:rPr>
        <w:t>13.</w:t>
      </w:r>
      <w:r w:rsidRPr="00EE1431">
        <w:rPr>
          <w:rFonts w:ascii="Times New Roman" w:eastAsia="Times New Roman" w:hAnsi="Times New Roman" w:cs="Times New Roman"/>
          <w:color w:val="333333"/>
          <w:sz w:val="24"/>
          <w:szCs w:val="24"/>
          <w:lang w:eastAsia="bg-BG"/>
        </w:rPr>
        <w:t xml:space="preserve">Организира и координира дейности </w:t>
      </w:r>
      <w:r w:rsidR="00D30215">
        <w:rPr>
          <w:rFonts w:ascii="Times New Roman" w:eastAsia="Times New Roman" w:hAnsi="Times New Roman" w:cs="Times New Roman"/>
          <w:color w:val="333333"/>
          <w:sz w:val="24"/>
          <w:szCs w:val="24"/>
          <w:lang w:eastAsia="bg-BG"/>
        </w:rPr>
        <w:t xml:space="preserve">и събития в </w:t>
      </w:r>
      <w:r w:rsidRPr="00EE1431">
        <w:rPr>
          <w:rFonts w:ascii="Times New Roman" w:eastAsia="Times New Roman" w:hAnsi="Times New Roman" w:cs="Times New Roman"/>
          <w:color w:val="333333"/>
          <w:sz w:val="24"/>
          <w:szCs w:val="24"/>
          <w:lang w:eastAsia="bg-BG"/>
        </w:rPr>
        <w:t xml:space="preserve"> училището за децата и учениците, за училищната и за родителската общност, насочени към промяна на нагласите и приемане на различието, както и към изява на дарбите на децата и учениците;</w:t>
      </w:r>
    </w:p>
    <w:p w:rsidR="00EE1431" w:rsidRPr="00EE1431" w:rsidRDefault="00EE1431" w:rsidP="00EE143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color w:val="333333"/>
          <w:sz w:val="24"/>
          <w:szCs w:val="24"/>
          <w:lang w:eastAsia="bg-BG"/>
        </w:rPr>
        <w:t>14.</w:t>
      </w:r>
      <w:r w:rsidRPr="00EE1431">
        <w:rPr>
          <w:rFonts w:ascii="Times New Roman" w:eastAsia="Times New Roman" w:hAnsi="Times New Roman" w:cs="Times New Roman"/>
          <w:color w:val="333333"/>
          <w:sz w:val="24"/>
          <w:szCs w:val="24"/>
          <w:lang w:eastAsia="bg-BG"/>
        </w:rPr>
        <w:t>След приключване на втория учебен срок на съответната учебна година изготвя и предоставя на педагогическия съвет обобщен доклад-анализ за състоянието на процеса на приобщаващото об</w:t>
      </w:r>
      <w:r w:rsidR="00D30215">
        <w:rPr>
          <w:rFonts w:ascii="Times New Roman" w:eastAsia="Times New Roman" w:hAnsi="Times New Roman" w:cs="Times New Roman"/>
          <w:color w:val="333333"/>
          <w:sz w:val="24"/>
          <w:szCs w:val="24"/>
          <w:lang w:eastAsia="bg-BG"/>
        </w:rPr>
        <w:t xml:space="preserve">разование в </w:t>
      </w:r>
      <w:r w:rsidRPr="00EE1431">
        <w:rPr>
          <w:rFonts w:ascii="Times New Roman" w:eastAsia="Times New Roman" w:hAnsi="Times New Roman" w:cs="Times New Roman"/>
          <w:color w:val="333333"/>
          <w:sz w:val="24"/>
          <w:szCs w:val="24"/>
          <w:lang w:eastAsia="bg-BG"/>
        </w:rPr>
        <w:t xml:space="preserve"> училището. Докладът се предоставя и на началника на съответното регионално управление на образованието.</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Общата подкрепа в ОУ „Христо Ботев“ се осъществява от </w:t>
      </w:r>
      <w:r w:rsidRPr="00EE1431">
        <w:rPr>
          <w:rFonts w:ascii="Times New Roman" w:eastAsia="Times New Roman" w:hAnsi="Times New Roman" w:cs="Times New Roman"/>
          <w:b/>
          <w:bCs/>
          <w:color w:val="333333"/>
          <w:sz w:val="24"/>
          <w:szCs w:val="24"/>
          <w:lang w:eastAsia="bg-BG"/>
        </w:rPr>
        <w:t>екип, ръководен от координатора</w:t>
      </w:r>
      <w:r w:rsidRPr="00EE1431">
        <w:rPr>
          <w:rFonts w:ascii="Times New Roman" w:eastAsia="Times New Roman" w:hAnsi="Times New Roman" w:cs="Times New Roman"/>
          <w:color w:val="333333"/>
          <w:sz w:val="24"/>
          <w:szCs w:val="24"/>
          <w:lang w:eastAsia="bg-BG"/>
        </w:rPr>
        <w:t>, насочена е към </w:t>
      </w:r>
      <w:r w:rsidRPr="00EE1431">
        <w:rPr>
          <w:rFonts w:ascii="Times New Roman" w:eastAsia="Times New Roman" w:hAnsi="Times New Roman" w:cs="Times New Roman"/>
          <w:b/>
          <w:bCs/>
          <w:color w:val="333333"/>
          <w:sz w:val="24"/>
          <w:szCs w:val="24"/>
          <w:lang w:eastAsia="bg-BG"/>
        </w:rPr>
        <w:t>развитие на потенциала на всяко дете и ученик</w:t>
      </w:r>
      <w:r w:rsidRPr="00EE1431">
        <w:rPr>
          <w:rFonts w:ascii="Times New Roman" w:eastAsia="Times New Roman" w:hAnsi="Times New Roman" w:cs="Times New Roman"/>
          <w:color w:val="333333"/>
          <w:sz w:val="24"/>
          <w:szCs w:val="24"/>
          <w:lang w:eastAsia="bg-BG"/>
        </w:rPr>
        <w:t>. Тя включва:</w:t>
      </w:r>
    </w:p>
    <w:p w:rsidR="00EE1431" w:rsidRPr="00EE1431" w:rsidRDefault="00EE1431" w:rsidP="00EE1431">
      <w:pPr>
        <w:numPr>
          <w:ilvl w:val="0"/>
          <w:numId w:val="2"/>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екипна работа </w:t>
      </w:r>
      <w:r w:rsidRPr="00EE1431">
        <w:rPr>
          <w:rFonts w:ascii="Times New Roman" w:eastAsia="Times New Roman" w:hAnsi="Times New Roman" w:cs="Times New Roman"/>
          <w:color w:val="333333"/>
          <w:sz w:val="24"/>
          <w:szCs w:val="24"/>
          <w:lang w:eastAsia="bg-BG"/>
        </w:rPr>
        <w:t>между учителите и другите педагогически специалисти;</w:t>
      </w:r>
    </w:p>
    <w:p w:rsidR="00EE1431" w:rsidRPr="00EE1431" w:rsidRDefault="00EE1431" w:rsidP="00EE1431">
      <w:pPr>
        <w:numPr>
          <w:ilvl w:val="0"/>
          <w:numId w:val="2"/>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допълнително обучение по учебни предмети</w:t>
      </w:r>
      <w:r w:rsidRPr="00EE1431">
        <w:rPr>
          <w:rFonts w:ascii="Times New Roman" w:eastAsia="Times New Roman" w:hAnsi="Times New Roman" w:cs="Times New Roman"/>
          <w:color w:val="333333"/>
          <w:sz w:val="24"/>
          <w:szCs w:val="24"/>
          <w:lang w:eastAsia="bg-BG"/>
        </w:rPr>
        <w:t> при условията на този закон;</w:t>
      </w:r>
    </w:p>
    <w:p w:rsidR="00EE1431" w:rsidRPr="00EE1431" w:rsidRDefault="00EE1431" w:rsidP="00EE1431">
      <w:pPr>
        <w:numPr>
          <w:ilvl w:val="0"/>
          <w:numId w:val="2"/>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допълнителни модули</w:t>
      </w:r>
      <w:r w:rsidRPr="00EE1431">
        <w:rPr>
          <w:rFonts w:ascii="Times New Roman" w:eastAsia="Times New Roman" w:hAnsi="Times New Roman" w:cs="Times New Roman"/>
          <w:color w:val="333333"/>
          <w:sz w:val="24"/>
          <w:szCs w:val="24"/>
          <w:lang w:eastAsia="bg-BG"/>
        </w:rPr>
        <w:t> за деца, които не владеят български език;</w:t>
      </w:r>
    </w:p>
    <w:p w:rsidR="00EE1431" w:rsidRPr="00EE1431" w:rsidRDefault="00EE1431" w:rsidP="00EE1431">
      <w:pPr>
        <w:numPr>
          <w:ilvl w:val="0"/>
          <w:numId w:val="2"/>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допълнителни консултации</w:t>
      </w:r>
      <w:r w:rsidRPr="00EE1431">
        <w:rPr>
          <w:rFonts w:ascii="Times New Roman" w:eastAsia="Times New Roman" w:hAnsi="Times New Roman" w:cs="Times New Roman"/>
          <w:color w:val="333333"/>
          <w:sz w:val="24"/>
          <w:szCs w:val="24"/>
          <w:lang w:eastAsia="bg-BG"/>
        </w:rPr>
        <w:t> по учебни предмети, които се провеждат извън редовните учебни часове;</w:t>
      </w:r>
    </w:p>
    <w:p w:rsidR="00EE1431" w:rsidRPr="00EE1431" w:rsidRDefault="00EE1431" w:rsidP="00EE1431">
      <w:pPr>
        <w:numPr>
          <w:ilvl w:val="0"/>
          <w:numId w:val="2"/>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консултации по учебни предмети;</w:t>
      </w:r>
    </w:p>
    <w:p w:rsidR="00EE1431" w:rsidRPr="00EE1431" w:rsidRDefault="00EE1431" w:rsidP="00EE1431">
      <w:pPr>
        <w:numPr>
          <w:ilvl w:val="0"/>
          <w:numId w:val="2"/>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кариерно ориентиране</w:t>
      </w:r>
      <w:r w:rsidRPr="00EE1431">
        <w:rPr>
          <w:rFonts w:ascii="Times New Roman" w:eastAsia="Times New Roman" w:hAnsi="Times New Roman" w:cs="Times New Roman"/>
          <w:color w:val="333333"/>
          <w:sz w:val="24"/>
          <w:szCs w:val="24"/>
          <w:lang w:eastAsia="bg-BG"/>
        </w:rPr>
        <w:t> на учениците;</w:t>
      </w:r>
    </w:p>
    <w:p w:rsidR="00EE1431" w:rsidRPr="00EE1431" w:rsidRDefault="00EE1431" w:rsidP="00EE1431">
      <w:pPr>
        <w:numPr>
          <w:ilvl w:val="0"/>
          <w:numId w:val="2"/>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занимания по интереси</w:t>
      </w:r>
      <w:r w:rsidRPr="00EE1431">
        <w:rPr>
          <w:rFonts w:ascii="Times New Roman" w:eastAsia="Times New Roman" w:hAnsi="Times New Roman" w:cs="Times New Roman"/>
          <w:color w:val="333333"/>
          <w:sz w:val="24"/>
          <w:szCs w:val="24"/>
          <w:lang w:eastAsia="bg-BG"/>
        </w:rPr>
        <w:t>;</w:t>
      </w:r>
    </w:p>
    <w:p w:rsidR="00EE1431" w:rsidRPr="00EE1431" w:rsidRDefault="00EE1431" w:rsidP="00EE1431">
      <w:pPr>
        <w:numPr>
          <w:ilvl w:val="0"/>
          <w:numId w:val="2"/>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библиотечно-информационно обслужване</w:t>
      </w:r>
      <w:r w:rsidRPr="00EE1431">
        <w:rPr>
          <w:rFonts w:ascii="Times New Roman" w:eastAsia="Times New Roman" w:hAnsi="Times New Roman" w:cs="Times New Roman"/>
          <w:color w:val="333333"/>
          <w:sz w:val="24"/>
          <w:szCs w:val="24"/>
          <w:lang w:eastAsia="bg-BG"/>
        </w:rPr>
        <w:t>;</w:t>
      </w:r>
    </w:p>
    <w:p w:rsidR="00EE1431" w:rsidRPr="00EE1431" w:rsidRDefault="00EE1431" w:rsidP="00EE1431">
      <w:pPr>
        <w:numPr>
          <w:ilvl w:val="0"/>
          <w:numId w:val="2"/>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грижа за здравето</w:t>
      </w:r>
      <w:r w:rsidRPr="00EE1431">
        <w:rPr>
          <w:rFonts w:ascii="Times New Roman" w:eastAsia="Times New Roman" w:hAnsi="Times New Roman" w:cs="Times New Roman"/>
          <w:color w:val="333333"/>
          <w:sz w:val="24"/>
          <w:szCs w:val="24"/>
          <w:lang w:eastAsia="bg-BG"/>
        </w:rPr>
        <w:t>;</w:t>
      </w:r>
    </w:p>
    <w:p w:rsidR="00EE1431" w:rsidRPr="00EE1431" w:rsidRDefault="00EE1431" w:rsidP="00EE1431">
      <w:pPr>
        <w:numPr>
          <w:ilvl w:val="0"/>
          <w:numId w:val="2"/>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поощряване с морални и материални награди</w:t>
      </w:r>
      <w:r w:rsidRPr="00EE1431">
        <w:rPr>
          <w:rFonts w:ascii="Times New Roman" w:eastAsia="Times New Roman" w:hAnsi="Times New Roman" w:cs="Times New Roman"/>
          <w:color w:val="333333"/>
          <w:sz w:val="24"/>
          <w:szCs w:val="24"/>
          <w:lang w:eastAsia="bg-BG"/>
        </w:rPr>
        <w:t>;</w:t>
      </w:r>
    </w:p>
    <w:p w:rsidR="00EE1431" w:rsidRPr="00EE1431" w:rsidRDefault="00EE1431" w:rsidP="00EE1431">
      <w:pPr>
        <w:numPr>
          <w:ilvl w:val="0"/>
          <w:numId w:val="2"/>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дейности по </w:t>
      </w:r>
      <w:r w:rsidRPr="00EE1431">
        <w:rPr>
          <w:rFonts w:ascii="Times New Roman" w:eastAsia="Times New Roman" w:hAnsi="Times New Roman" w:cs="Times New Roman"/>
          <w:b/>
          <w:bCs/>
          <w:color w:val="333333"/>
          <w:sz w:val="24"/>
          <w:szCs w:val="24"/>
          <w:lang w:eastAsia="bg-BG"/>
        </w:rPr>
        <w:t>превенция на насилието</w:t>
      </w:r>
      <w:r w:rsidRPr="00EE1431">
        <w:rPr>
          <w:rFonts w:ascii="Times New Roman" w:eastAsia="Times New Roman" w:hAnsi="Times New Roman" w:cs="Times New Roman"/>
          <w:color w:val="333333"/>
          <w:sz w:val="24"/>
          <w:szCs w:val="24"/>
          <w:lang w:eastAsia="bg-BG"/>
        </w:rPr>
        <w:t> и преодоляване на проблемното поведение;</w:t>
      </w:r>
    </w:p>
    <w:p w:rsidR="00EE1431" w:rsidRPr="00EE1431" w:rsidRDefault="00EE1431" w:rsidP="00EE1431">
      <w:pPr>
        <w:numPr>
          <w:ilvl w:val="0"/>
          <w:numId w:val="2"/>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ранно оценяване на потребностите</w:t>
      </w:r>
      <w:r w:rsidRPr="00EE1431">
        <w:rPr>
          <w:rFonts w:ascii="Times New Roman" w:eastAsia="Times New Roman" w:hAnsi="Times New Roman" w:cs="Times New Roman"/>
          <w:color w:val="333333"/>
          <w:sz w:val="24"/>
          <w:szCs w:val="24"/>
          <w:lang w:eastAsia="bg-BG"/>
        </w:rPr>
        <w:t> и превенция на обучителните затруднения;</w:t>
      </w:r>
    </w:p>
    <w:p w:rsidR="00EE1431" w:rsidRPr="00EE1431" w:rsidRDefault="00EE1431" w:rsidP="00EE1431">
      <w:pPr>
        <w:numPr>
          <w:ilvl w:val="0"/>
          <w:numId w:val="2"/>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 </w:t>
      </w:r>
      <w:r w:rsidRPr="00EE1431">
        <w:rPr>
          <w:rFonts w:ascii="Times New Roman" w:eastAsia="Times New Roman" w:hAnsi="Times New Roman" w:cs="Times New Roman"/>
          <w:b/>
          <w:bCs/>
          <w:color w:val="333333"/>
          <w:sz w:val="24"/>
          <w:szCs w:val="24"/>
          <w:lang w:eastAsia="bg-BG"/>
        </w:rPr>
        <w:t>логопедична работа</w:t>
      </w:r>
      <w:r w:rsidRPr="00EE1431">
        <w:rPr>
          <w:rFonts w:ascii="Times New Roman" w:eastAsia="Times New Roman" w:hAnsi="Times New Roman" w:cs="Times New Roman"/>
          <w:color w:val="333333"/>
          <w:sz w:val="24"/>
          <w:szCs w:val="24"/>
          <w:lang w:eastAsia="bg-BG"/>
        </w:rPr>
        <w:t>. /Чл. 178/</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Заниманията по интереси   се организират от ОУ „Христо Ботев“ и се провеждат в сградата на училището или на спортната площадка в двора на училището.В ОУ„Христо Ботев“ функционира училищна библиоте</w:t>
      </w:r>
      <w:r w:rsidR="00D30215">
        <w:rPr>
          <w:rFonts w:ascii="Times New Roman" w:eastAsia="Times New Roman" w:hAnsi="Times New Roman" w:cs="Times New Roman"/>
          <w:color w:val="333333"/>
          <w:sz w:val="24"/>
          <w:szCs w:val="24"/>
          <w:lang w:eastAsia="bg-BG"/>
        </w:rPr>
        <w:t>ка, ръководена от г-жа Грета Черешева</w:t>
      </w:r>
      <w:r w:rsidRPr="00EE1431">
        <w:rPr>
          <w:rFonts w:ascii="Times New Roman" w:eastAsia="Times New Roman" w:hAnsi="Times New Roman" w:cs="Times New Roman"/>
          <w:color w:val="333333"/>
          <w:sz w:val="24"/>
          <w:szCs w:val="24"/>
          <w:lang w:eastAsia="bg-BG"/>
        </w:rPr>
        <w:t>, която чрез осъществяване на различни дейности представлява част от общата подкрепа на децата и учениците. Описаните в ПДУ морални и материални награди също са част от предоставяната от училището ни обща подкрепа.</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2.2. Допълнителна подкрепа за личностно развитие</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 xml:space="preserve">Чл. 187. (1) от ЗПУО. Допълнителната подкрепа за личностно развитие включва: работа с дете и ученик по конкретен случай; психо-социална рехабилитация, рехабилитация на слуха и говора, зрителна рехабилитация, рехабилитация на комуникативните нарушения </w:t>
      </w:r>
      <w:r w:rsidRPr="00EE1431">
        <w:rPr>
          <w:rFonts w:ascii="Times New Roman" w:eastAsia="Times New Roman" w:hAnsi="Times New Roman" w:cs="Times New Roman"/>
          <w:color w:val="333333"/>
          <w:sz w:val="24"/>
          <w:szCs w:val="24"/>
          <w:lang w:eastAsia="bg-BG"/>
        </w:rPr>
        <w:lastRenderedPageBreak/>
        <w:t>и при физически увреждания;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 предоставяне на обучение по специалните учебни предмети за учениците със сензорни увреждания;ресурсно подпомагане.Допълнителната подкрепа за личностно развитие се предоставя на деца и ученици: със специални образователни потребности; в риск;  с изявени дарби;  с хронични заболявания. Видът и формите на обучение, както и конкретните дейности за допълнителната подкрепа за личностно развитие се определят с план за подкрепа на детето или ученика. Планът за подкрепа за децата и учениците по ал. 2, т. 1 определя и часовете за ресурсно подпомагане.</w:t>
      </w:r>
    </w:p>
    <w:p w:rsidR="00EE1431" w:rsidRPr="00EE1431" w:rsidRDefault="00EE1431" w:rsidP="00EE1431">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Допълнителната подкрепа се осъществява въз основа на направена оценка на индивидуалните способности на определено дете или ученик от ОУ „</w:t>
      </w:r>
      <w:r w:rsidRPr="00EE1431">
        <w:rPr>
          <w:rFonts w:ascii="Times New Roman" w:eastAsia="Times New Roman" w:hAnsi="Times New Roman" w:cs="Times New Roman"/>
          <w:b/>
          <w:color w:val="333333"/>
          <w:sz w:val="24"/>
          <w:szCs w:val="24"/>
          <w:lang w:eastAsia="bg-BG"/>
        </w:rPr>
        <w:t>Христо Ботев</w:t>
      </w:r>
      <w:r w:rsidRPr="00EE1431">
        <w:rPr>
          <w:rFonts w:ascii="Times New Roman" w:eastAsia="Times New Roman" w:hAnsi="Times New Roman" w:cs="Times New Roman"/>
          <w:b/>
          <w:bCs/>
          <w:color w:val="333333"/>
          <w:sz w:val="24"/>
          <w:szCs w:val="24"/>
          <w:lang w:eastAsia="bg-BG"/>
        </w:rPr>
        <w:t>“.</w:t>
      </w:r>
      <w:r w:rsidRPr="00EE1431">
        <w:rPr>
          <w:rFonts w:ascii="Times New Roman" w:eastAsia="Times New Roman" w:hAnsi="Times New Roman" w:cs="Times New Roman"/>
          <w:color w:val="333333"/>
          <w:sz w:val="24"/>
          <w:szCs w:val="24"/>
          <w:lang w:eastAsia="bg-BG"/>
        </w:rPr>
        <w:t> Оценката на способностите се извършва от специално назначен екип от специалисти, съобразно необходимостта на детето и след това се потвърждава от Регионален център за подкрепа на приобщаващото образование. Учениците, за които може да се поиска оценка на способностите са от следните уязвими групи: деца със специални образователни потребности – в началото на учебната година. Допълнителната подкрепа включва: работа с дете или ученик по конкретен случай</w:t>
      </w:r>
      <w:r w:rsidRPr="00EE1431">
        <w:rPr>
          <w:rFonts w:ascii="Times New Roman" w:eastAsia="Times New Roman" w:hAnsi="Times New Roman" w:cs="Times New Roman"/>
          <w:b/>
          <w:bCs/>
          <w:color w:val="333333"/>
          <w:sz w:val="24"/>
          <w:szCs w:val="24"/>
          <w:lang w:eastAsia="bg-BG"/>
        </w:rPr>
        <w:t>, </w:t>
      </w:r>
      <w:r w:rsidRPr="00EE1431">
        <w:rPr>
          <w:rFonts w:ascii="Times New Roman" w:eastAsia="Times New Roman" w:hAnsi="Times New Roman" w:cs="Times New Roman"/>
          <w:color w:val="333333"/>
          <w:sz w:val="24"/>
          <w:szCs w:val="24"/>
          <w:lang w:eastAsia="bg-BG"/>
        </w:rPr>
        <w:t>ресурсно подпомагане.</w:t>
      </w:r>
    </w:p>
    <w:p w:rsidR="00EE1431" w:rsidRPr="00EE1431" w:rsidRDefault="00EE1431" w:rsidP="00EE1431">
      <w:pPr>
        <w:spacing w:after="0" w:line="240" w:lineRule="auto"/>
        <w:jc w:val="both"/>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Допълнителната подкрепа за личностно развитие се предоставя на ученици от следните уязвими групи:</w:t>
      </w:r>
    </w:p>
    <w:p w:rsidR="00EE1431" w:rsidRPr="00EE1431" w:rsidRDefault="00EE1431" w:rsidP="00EE1431">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със специални образователни потребности;</w:t>
      </w:r>
    </w:p>
    <w:p w:rsidR="00EE1431" w:rsidRPr="00EE1431" w:rsidRDefault="00EE1431" w:rsidP="00EE1431">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в риск;</w:t>
      </w:r>
    </w:p>
    <w:p w:rsidR="00EE1431" w:rsidRPr="00EE1431" w:rsidRDefault="00EE1431" w:rsidP="00EE1431">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с изявени дарби;</w:t>
      </w:r>
    </w:p>
    <w:p w:rsidR="00EE1431" w:rsidRPr="00EE1431" w:rsidRDefault="00EE1431" w:rsidP="00EE1431">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с хронични заболявания.</w:t>
      </w:r>
    </w:p>
    <w:p w:rsidR="00EE1431" w:rsidRPr="00EE1431" w:rsidRDefault="00EE1431" w:rsidP="00EE1431">
      <w:pPr>
        <w:shd w:val="clear" w:color="auto" w:fill="FFFFFF"/>
        <w:spacing w:after="0" w:line="240" w:lineRule="auto"/>
        <w:jc w:val="both"/>
        <w:rPr>
          <w:rFonts w:ascii="Times New Roman" w:eastAsia="Times New Roman" w:hAnsi="Times New Roman" w:cs="Times New Roman"/>
          <w:color w:val="333333"/>
          <w:sz w:val="24"/>
          <w:szCs w:val="24"/>
          <w:lang w:eastAsia="bg-BG"/>
        </w:rPr>
      </w:pPr>
    </w:p>
    <w:p w:rsidR="00EE1431" w:rsidRPr="00EE1431" w:rsidRDefault="00EE1431" w:rsidP="00EE1431">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Екипът за подкрепа за личностно развитие </w:t>
      </w:r>
      <w:r w:rsidRPr="00EE1431">
        <w:rPr>
          <w:rFonts w:ascii="Times New Roman" w:eastAsia="Times New Roman" w:hAnsi="Times New Roman" w:cs="Times New Roman"/>
          <w:color w:val="333333"/>
          <w:sz w:val="24"/>
          <w:szCs w:val="24"/>
          <w:lang w:eastAsia="bg-BG"/>
        </w:rPr>
        <w:t>се създава със заповед на директора за определено дете или ученик по чл. 187, ал. 2.В състава на екипа за подкрепа за личностно развитие задължително се включва психолог или логопед. В екипа може да се включват и  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Екипът за подкрепа за личностно развитие – Чл. 189:</w:t>
      </w:r>
    </w:p>
    <w:p w:rsidR="00EE1431" w:rsidRPr="00EE1431" w:rsidRDefault="00EE1431" w:rsidP="00EE1431">
      <w:pPr>
        <w:numPr>
          <w:ilvl w:val="0"/>
          <w:numId w:val="3"/>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идентифицира силните страни на детето или ученика, затрудненията, свързани с развитието, обучението и поведението му, както и причините за тяхното възникване;</w:t>
      </w:r>
    </w:p>
    <w:p w:rsidR="00EE1431" w:rsidRPr="00EE1431" w:rsidRDefault="00EE1431" w:rsidP="00EE1431">
      <w:pPr>
        <w:numPr>
          <w:ilvl w:val="0"/>
          <w:numId w:val="3"/>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извършва оценка на индивидуалните потребности на детето или ученика;</w:t>
      </w:r>
    </w:p>
    <w:p w:rsidR="00EE1431" w:rsidRPr="00EE1431" w:rsidRDefault="00EE1431" w:rsidP="00EE1431">
      <w:pPr>
        <w:numPr>
          <w:ilvl w:val="0"/>
          <w:numId w:val="3"/>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изготвя и реализира план за подкрепа;</w:t>
      </w:r>
    </w:p>
    <w:p w:rsidR="00EE1431" w:rsidRPr="00EE1431" w:rsidRDefault="00EE1431" w:rsidP="00EE1431">
      <w:pPr>
        <w:numPr>
          <w:ilvl w:val="0"/>
          <w:numId w:val="3"/>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извършва наблюдение и оценка за развитие на всеки конкретен случай;</w:t>
      </w:r>
    </w:p>
    <w:p w:rsidR="00EE1431" w:rsidRPr="00EE1431" w:rsidRDefault="00EE1431" w:rsidP="00EE1431">
      <w:pPr>
        <w:numPr>
          <w:ilvl w:val="0"/>
          <w:numId w:val="3"/>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изпълнява и други функции, предвидени в държавния образователен стандарт за</w:t>
      </w:r>
      <w:r w:rsidRPr="00EE1431">
        <w:rPr>
          <w:rFonts w:ascii="Times New Roman" w:eastAsia="Times New Roman" w:hAnsi="Times New Roman" w:cs="Times New Roman"/>
          <w:color w:val="333333"/>
          <w:sz w:val="24"/>
          <w:szCs w:val="24"/>
          <w:lang w:val="en-US" w:eastAsia="bg-BG"/>
        </w:rPr>
        <w:t xml:space="preserve"> </w:t>
      </w:r>
      <w:r w:rsidRPr="00EE1431">
        <w:rPr>
          <w:rFonts w:ascii="Times New Roman" w:eastAsia="Times New Roman" w:hAnsi="Times New Roman" w:cs="Times New Roman"/>
          <w:color w:val="333333"/>
          <w:sz w:val="24"/>
          <w:szCs w:val="24"/>
          <w:lang w:eastAsia="bg-BG"/>
        </w:rPr>
        <w:t>приобщаващото образование.</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Допълнителната подкрепа се реализира чрез план за действие за всяко конкретно дете</w:t>
      </w:r>
      <w:r w:rsidRPr="00EE1431">
        <w:rPr>
          <w:rFonts w:ascii="Times New Roman" w:eastAsia="Times New Roman" w:hAnsi="Times New Roman" w:cs="Times New Roman"/>
          <w:color w:val="333333"/>
          <w:sz w:val="24"/>
          <w:szCs w:val="24"/>
          <w:lang w:eastAsia="bg-BG"/>
        </w:rPr>
        <w:t xml:space="preserve">. Родителите задължително се включват в плана за действие като активни участници в дейностите. Ако Регионалният център препоръча допълнителна подкрепа, но родителите откажат, ОУ „Христо Ботев“ уведомява отдел „Закрила на детето“ към ДСП </w:t>
      </w:r>
      <w:r w:rsidRPr="00EE1431">
        <w:rPr>
          <w:rFonts w:ascii="Times New Roman" w:eastAsia="Times New Roman" w:hAnsi="Times New Roman" w:cs="Times New Roman"/>
          <w:color w:val="333333"/>
          <w:sz w:val="24"/>
          <w:szCs w:val="24"/>
          <w:lang w:eastAsia="bg-BG"/>
        </w:rPr>
        <w:lastRenderedPageBreak/>
        <w:t>по местоживеене на детето с цел социалните служби да окажат съдействие и ако се налага помощ на родителите за осъзнаване на нуждите на детето.</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При наличие на три и повече деца/ученици в паралелка се осигурява помощник-учител за подпомагане работата на учителите</w:t>
      </w:r>
      <w:r w:rsidRPr="00EE1431">
        <w:rPr>
          <w:rFonts w:ascii="Times New Roman" w:eastAsia="Times New Roman" w:hAnsi="Times New Roman" w:cs="Times New Roman"/>
          <w:color w:val="333333"/>
          <w:sz w:val="24"/>
          <w:szCs w:val="24"/>
          <w:lang w:eastAsia="bg-BG"/>
        </w:rPr>
        <w:t>. Задълженията на помощник-учителите са разписани в Наредбата за приобщаващото образование.</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При необходимост се изработва индивидуална учебна програма по съответните учебни предмети</w:t>
      </w:r>
      <w:r w:rsidRPr="00EE1431">
        <w:rPr>
          <w:rFonts w:ascii="Times New Roman" w:eastAsia="Times New Roman" w:hAnsi="Times New Roman" w:cs="Times New Roman"/>
          <w:color w:val="333333"/>
          <w:sz w:val="24"/>
          <w:szCs w:val="24"/>
          <w:lang w:eastAsia="bg-BG"/>
        </w:rPr>
        <w:t> с цел по-лесното възприемане от ученика, а също се така се изготвя и индивидуален учебен план или учебен план за обучение в комбинирана форма на обучение. За ученици с изявени дарби също се изработва индивидуален учебен план.</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Обучението на деца и ученици със специални образователни потребности задължително се подпомага от ресурсен учител, съобразно потребността на детето и ученика – Чл. 193.</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 </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III. ПЛАН ЗА ДЕЙСТВИЕ ПО ПРОГРАМАТА</w:t>
      </w:r>
    </w:p>
    <w:tbl>
      <w:tblPr>
        <w:tblStyle w:val="TableGrid"/>
        <w:tblW w:w="0" w:type="auto"/>
        <w:tblLook w:val="04A0" w:firstRow="1" w:lastRow="0" w:firstColumn="1" w:lastColumn="0" w:noHBand="0" w:noVBand="1"/>
      </w:tblPr>
      <w:tblGrid>
        <w:gridCol w:w="9062"/>
      </w:tblGrid>
      <w:tr w:rsidR="00EE1431" w:rsidRPr="00EE1431" w:rsidTr="00E3788F">
        <w:tc>
          <w:tcPr>
            <w:tcW w:w="9212" w:type="dxa"/>
          </w:tcPr>
          <w:tbl>
            <w:tblPr>
              <w:tblW w:w="7500" w:type="dxa"/>
              <w:tblBorders>
                <w:bottom w:val="single" w:sz="6" w:space="0" w:color="D1D1D1"/>
              </w:tblBorders>
              <w:tblCellMar>
                <w:top w:w="15" w:type="dxa"/>
                <w:left w:w="15" w:type="dxa"/>
                <w:bottom w:w="15" w:type="dxa"/>
                <w:right w:w="15" w:type="dxa"/>
              </w:tblCellMar>
              <w:tblLook w:val="04A0" w:firstRow="1" w:lastRow="0" w:firstColumn="1" w:lastColumn="0" w:noHBand="0" w:noVBand="1"/>
            </w:tblPr>
            <w:tblGrid>
              <w:gridCol w:w="1823"/>
              <w:gridCol w:w="1496"/>
              <w:gridCol w:w="2310"/>
              <w:gridCol w:w="1871"/>
            </w:tblGrid>
            <w:tr w:rsidR="00EE1431" w:rsidRPr="00EE1431" w:rsidTr="00E3788F">
              <w:tc>
                <w:tcPr>
                  <w:tcW w:w="1823" w:type="dxa"/>
                  <w:tcMar>
                    <w:top w:w="75" w:type="dxa"/>
                    <w:left w:w="0" w:type="dxa"/>
                    <w:bottom w:w="75" w:type="dxa"/>
                    <w:right w:w="0" w:type="dxa"/>
                  </w:tcMar>
                  <w:vAlign w:val="center"/>
                  <w:hideMark/>
                </w:tcPr>
                <w:p w:rsidR="00EE1431" w:rsidRPr="00EE1431" w:rsidRDefault="00EE1431" w:rsidP="00EE1431">
                  <w:pPr>
                    <w:spacing w:after="360" w:line="240" w:lineRule="auto"/>
                    <w:jc w:val="both"/>
                    <w:rPr>
                      <w:rFonts w:ascii="Times New Roman" w:eastAsia="Times New Roman" w:hAnsi="Times New Roman" w:cs="Times New Roman"/>
                      <w:sz w:val="24"/>
                      <w:szCs w:val="24"/>
                      <w:lang w:eastAsia="bg-BG"/>
                    </w:rPr>
                  </w:pPr>
                  <w:r w:rsidRPr="00EE1431">
                    <w:rPr>
                      <w:rFonts w:ascii="Times New Roman" w:eastAsia="Times New Roman" w:hAnsi="Times New Roman" w:cs="Times New Roman"/>
                      <w:b/>
                      <w:bCs/>
                      <w:sz w:val="24"/>
                      <w:szCs w:val="24"/>
                      <w:lang w:eastAsia="bg-BG"/>
                    </w:rPr>
                    <w:t>          Дейности</w:t>
                  </w:r>
                </w:p>
              </w:tc>
              <w:tc>
                <w:tcPr>
                  <w:tcW w:w="1496" w:type="dxa"/>
                  <w:tcMar>
                    <w:top w:w="75" w:type="dxa"/>
                    <w:left w:w="0" w:type="dxa"/>
                    <w:bottom w:w="75" w:type="dxa"/>
                    <w:right w:w="0" w:type="dxa"/>
                  </w:tcMar>
                  <w:vAlign w:val="center"/>
                  <w:hideMark/>
                </w:tcPr>
                <w:p w:rsidR="00EE1431" w:rsidRPr="00EE1431" w:rsidRDefault="00EE1431" w:rsidP="00EE1431">
                  <w:pPr>
                    <w:spacing w:after="360" w:line="240" w:lineRule="auto"/>
                    <w:jc w:val="both"/>
                    <w:rPr>
                      <w:rFonts w:ascii="Times New Roman" w:eastAsia="Times New Roman" w:hAnsi="Times New Roman" w:cs="Times New Roman"/>
                      <w:sz w:val="24"/>
                      <w:szCs w:val="24"/>
                      <w:lang w:eastAsia="bg-BG"/>
                    </w:rPr>
                  </w:pPr>
                  <w:r w:rsidRPr="00EE1431">
                    <w:rPr>
                      <w:rFonts w:ascii="Times New Roman" w:eastAsia="Times New Roman" w:hAnsi="Times New Roman" w:cs="Times New Roman"/>
                      <w:b/>
                      <w:bCs/>
                      <w:sz w:val="24"/>
                      <w:szCs w:val="24"/>
                      <w:lang w:eastAsia="bg-BG"/>
                    </w:rPr>
                    <w:t>          Срок</w:t>
                  </w:r>
                </w:p>
              </w:tc>
              <w:tc>
                <w:tcPr>
                  <w:tcW w:w="2310" w:type="dxa"/>
                  <w:tcMar>
                    <w:top w:w="75" w:type="dxa"/>
                    <w:left w:w="0" w:type="dxa"/>
                    <w:bottom w:w="75" w:type="dxa"/>
                    <w:right w:w="0" w:type="dxa"/>
                  </w:tcMar>
                  <w:vAlign w:val="center"/>
                  <w:hideMark/>
                </w:tcPr>
                <w:p w:rsidR="00EE1431" w:rsidRPr="00EE1431" w:rsidRDefault="00EE1431" w:rsidP="00EE1431">
                  <w:pPr>
                    <w:spacing w:after="360" w:line="240" w:lineRule="auto"/>
                    <w:jc w:val="both"/>
                    <w:rPr>
                      <w:rFonts w:ascii="Times New Roman" w:eastAsia="Times New Roman" w:hAnsi="Times New Roman" w:cs="Times New Roman"/>
                      <w:sz w:val="24"/>
                      <w:szCs w:val="24"/>
                      <w:lang w:eastAsia="bg-BG"/>
                    </w:rPr>
                  </w:pPr>
                  <w:r w:rsidRPr="00EE1431">
                    <w:rPr>
                      <w:rFonts w:ascii="Times New Roman" w:eastAsia="Times New Roman" w:hAnsi="Times New Roman" w:cs="Times New Roman"/>
                      <w:b/>
                      <w:bCs/>
                      <w:sz w:val="24"/>
                      <w:szCs w:val="24"/>
                      <w:lang w:eastAsia="bg-BG"/>
                    </w:rPr>
                    <w:t>               Отговорник</w:t>
                  </w:r>
                </w:p>
              </w:tc>
              <w:tc>
                <w:tcPr>
                  <w:tcW w:w="1871" w:type="dxa"/>
                  <w:tcMar>
                    <w:top w:w="75" w:type="dxa"/>
                    <w:left w:w="0" w:type="dxa"/>
                    <w:bottom w:w="75" w:type="dxa"/>
                    <w:right w:w="0" w:type="dxa"/>
                  </w:tcMar>
                  <w:vAlign w:val="center"/>
                  <w:hideMark/>
                </w:tcPr>
                <w:p w:rsidR="00EE1431" w:rsidRPr="00EE1431" w:rsidRDefault="00EE1431" w:rsidP="00EE1431">
                  <w:pPr>
                    <w:spacing w:after="360" w:line="240" w:lineRule="auto"/>
                    <w:jc w:val="both"/>
                    <w:rPr>
                      <w:rFonts w:ascii="Times New Roman" w:eastAsia="Times New Roman" w:hAnsi="Times New Roman" w:cs="Times New Roman"/>
                      <w:sz w:val="24"/>
                      <w:szCs w:val="24"/>
                      <w:lang w:eastAsia="bg-BG"/>
                    </w:rPr>
                  </w:pPr>
                  <w:r w:rsidRPr="00EE1431">
                    <w:rPr>
                      <w:rFonts w:ascii="Times New Roman" w:eastAsia="Times New Roman" w:hAnsi="Times New Roman" w:cs="Times New Roman"/>
                      <w:b/>
                      <w:bCs/>
                      <w:sz w:val="24"/>
                      <w:szCs w:val="24"/>
                      <w:lang w:eastAsia="bg-BG"/>
                    </w:rPr>
                    <w:t>           Забележка</w:t>
                  </w:r>
                </w:p>
              </w:tc>
            </w:tr>
            <w:tr w:rsidR="00EE1431" w:rsidRPr="00EE1431" w:rsidTr="00E3788F">
              <w:tc>
                <w:tcPr>
                  <w:tcW w:w="1823"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Идентифициране на ученици, които имат необходимост от обща подкрепа</w:t>
                  </w:r>
                </w:p>
              </w:tc>
              <w:tc>
                <w:tcPr>
                  <w:tcW w:w="1496"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постоянен</w:t>
                  </w:r>
                </w:p>
              </w:tc>
              <w:tc>
                <w:tcPr>
                  <w:tcW w:w="2310"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 xml:space="preserve">         Психолог,</w:t>
                  </w:r>
                </w:p>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 xml:space="preserve">         Рес.у чител</w:t>
                  </w:r>
                </w:p>
              </w:tc>
              <w:tc>
                <w:tcPr>
                  <w:tcW w:w="1871" w:type="dxa"/>
                  <w:tcMar>
                    <w:top w:w="75" w:type="dxa"/>
                    <w:left w:w="0" w:type="dxa"/>
                    <w:bottom w:w="75" w:type="dxa"/>
                    <w:right w:w="0" w:type="dxa"/>
                  </w:tcMar>
                  <w:vAlign w:val="center"/>
                  <w:hideMark/>
                </w:tcPr>
                <w:p w:rsidR="00EE1431" w:rsidRPr="00EE1431" w:rsidRDefault="00EE1431" w:rsidP="00EE1431">
                  <w:pPr>
                    <w:spacing w:after="360" w:line="240" w:lineRule="auto"/>
                    <w:rPr>
                      <w:rFonts w:ascii="Times New Roman" w:eastAsia="Times New Roman" w:hAnsi="Times New Roman" w:cs="Times New Roman"/>
                      <w:sz w:val="24"/>
                      <w:szCs w:val="24"/>
                      <w:lang w:eastAsia="bg-BG"/>
                    </w:rPr>
                  </w:pPr>
                </w:p>
              </w:tc>
            </w:tr>
            <w:tr w:rsidR="00EE1431" w:rsidRPr="00EE1431" w:rsidTr="00E3788F">
              <w:tc>
                <w:tcPr>
                  <w:tcW w:w="1823"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Екипна работа на учителите от даден клас</w:t>
                  </w:r>
                </w:p>
              </w:tc>
              <w:tc>
                <w:tcPr>
                  <w:tcW w:w="1496"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постоянен</w:t>
                  </w:r>
                </w:p>
              </w:tc>
              <w:tc>
                <w:tcPr>
                  <w:tcW w:w="2310"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 xml:space="preserve">     класни ръководители, учители</w:t>
                  </w:r>
                </w:p>
              </w:tc>
              <w:tc>
                <w:tcPr>
                  <w:tcW w:w="1871"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при  необходимост</w:t>
                  </w:r>
                </w:p>
              </w:tc>
            </w:tr>
            <w:tr w:rsidR="00EE1431" w:rsidRPr="00EE1431" w:rsidTr="00E3788F">
              <w:tc>
                <w:tcPr>
                  <w:tcW w:w="1823"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Определяне на координатор на екипа за оказване на подкрепа</w:t>
                  </w:r>
                </w:p>
              </w:tc>
              <w:tc>
                <w:tcPr>
                  <w:tcW w:w="1496"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до 01.10.</w:t>
                  </w:r>
                </w:p>
              </w:tc>
              <w:tc>
                <w:tcPr>
                  <w:tcW w:w="2310"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директор</w:t>
                  </w:r>
                </w:p>
              </w:tc>
              <w:tc>
                <w:tcPr>
                  <w:tcW w:w="1871"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p>
              </w:tc>
            </w:tr>
            <w:tr w:rsidR="00EE1431" w:rsidRPr="00EE1431" w:rsidTr="00E3788F">
              <w:tc>
                <w:tcPr>
                  <w:tcW w:w="1823"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Награждаване на ученици</w:t>
                  </w:r>
                </w:p>
              </w:tc>
              <w:tc>
                <w:tcPr>
                  <w:tcW w:w="1496"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текущ</w:t>
                  </w:r>
                </w:p>
              </w:tc>
              <w:tc>
                <w:tcPr>
                  <w:tcW w:w="2310"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директор</w:t>
                  </w:r>
                </w:p>
              </w:tc>
              <w:tc>
                <w:tcPr>
                  <w:tcW w:w="1871"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при и по определен повод за поощрение</w:t>
                  </w:r>
                </w:p>
              </w:tc>
            </w:tr>
            <w:tr w:rsidR="00EE1431" w:rsidRPr="00EE1431" w:rsidTr="00E3788F">
              <w:tc>
                <w:tcPr>
                  <w:tcW w:w="1823"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Представяне на дейности по интереси в училището</w:t>
                  </w:r>
                </w:p>
              </w:tc>
              <w:tc>
                <w:tcPr>
                  <w:tcW w:w="1496"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15.09</w:t>
                  </w:r>
                </w:p>
              </w:tc>
              <w:tc>
                <w:tcPr>
                  <w:tcW w:w="2310"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учители в ПИГ</w:t>
                  </w:r>
                </w:p>
              </w:tc>
              <w:tc>
                <w:tcPr>
                  <w:tcW w:w="1871"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p>
              </w:tc>
            </w:tr>
            <w:tr w:rsidR="00EE1431" w:rsidRPr="00EE1431" w:rsidTr="00E3788F">
              <w:tc>
                <w:tcPr>
                  <w:tcW w:w="1823"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lastRenderedPageBreak/>
                    <w:t>Представяте на дейностите по интереси на ОДК</w:t>
                  </w:r>
                </w:p>
              </w:tc>
              <w:tc>
                <w:tcPr>
                  <w:tcW w:w="1496"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15.10</w:t>
                  </w:r>
                </w:p>
              </w:tc>
              <w:tc>
                <w:tcPr>
                  <w:tcW w:w="2310"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представители на центровете</w:t>
                  </w:r>
                </w:p>
              </w:tc>
              <w:tc>
                <w:tcPr>
                  <w:tcW w:w="1871"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при проявен интерес от страна на центровете</w:t>
                  </w:r>
                </w:p>
              </w:tc>
            </w:tr>
            <w:tr w:rsidR="00EE1431" w:rsidRPr="00EE1431" w:rsidTr="00E3788F">
              <w:tc>
                <w:tcPr>
                  <w:tcW w:w="1823"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Идентифициране</w:t>
                  </w:r>
                  <w:r w:rsidRPr="00EE1431">
                    <w:rPr>
                      <w:rFonts w:ascii="Times New Roman" w:eastAsia="Times New Roman" w:hAnsi="Times New Roman" w:cs="Times New Roman"/>
                      <w:sz w:val="24"/>
                      <w:szCs w:val="24"/>
                      <w:lang w:val="en-US" w:eastAsia="bg-BG"/>
                    </w:rPr>
                    <w:t xml:space="preserve"> </w:t>
                  </w:r>
                  <w:r w:rsidRPr="00EE1431">
                    <w:rPr>
                      <w:rFonts w:ascii="Times New Roman" w:eastAsia="Times New Roman" w:hAnsi="Times New Roman" w:cs="Times New Roman"/>
                      <w:sz w:val="24"/>
                      <w:szCs w:val="24"/>
                      <w:lang w:eastAsia="bg-BG"/>
                    </w:rPr>
                    <w:t>на ученици със СОП</w:t>
                  </w:r>
                </w:p>
              </w:tc>
              <w:tc>
                <w:tcPr>
                  <w:tcW w:w="1496"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целогодишно</w:t>
                  </w:r>
                </w:p>
              </w:tc>
              <w:tc>
                <w:tcPr>
                  <w:tcW w:w="2310"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класни ръководител, учители, логопед, ресурсен учител</w:t>
                  </w:r>
                </w:p>
              </w:tc>
              <w:tc>
                <w:tcPr>
                  <w:tcW w:w="1871"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p>
              </w:tc>
            </w:tr>
            <w:tr w:rsidR="00EE1431" w:rsidRPr="00EE1431" w:rsidTr="00E3788F">
              <w:tc>
                <w:tcPr>
                  <w:tcW w:w="1823"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Оценка на потребности на ученици със СОП</w:t>
                  </w:r>
                </w:p>
              </w:tc>
              <w:tc>
                <w:tcPr>
                  <w:tcW w:w="1496"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целогодишно</w:t>
                  </w:r>
                </w:p>
              </w:tc>
              <w:tc>
                <w:tcPr>
                  <w:tcW w:w="2310"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ресурсен учител и екип</w:t>
                  </w:r>
                </w:p>
              </w:tc>
              <w:tc>
                <w:tcPr>
                  <w:tcW w:w="1871"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не по-късно от 3 месеца след идентифициране на нуждата</w:t>
                  </w:r>
                </w:p>
              </w:tc>
            </w:tr>
            <w:tr w:rsidR="00EE1431" w:rsidRPr="00EE1431" w:rsidTr="00E3788F">
              <w:tc>
                <w:tcPr>
                  <w:tcW w:w="1823"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Логопедична терапия, рехабилитация и консултации</w:t>
                  </w:r>
                </w:p>
              </w:tc>
              <w:tc>
                <w:tcPr>
                  <w:tcW w:w="1496"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целогодишно</w:t>
                  </w:r>
                </w:p>
              </w:tc>
              <w:tc>
                <w:tcPr>
                  <w:tcW w:w="2310"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логопед</w:t>
                  </w:r>
                </w:p>
              </w:tc>
              <w:tc>
                <w:tcPr>
                  <w:tcW w:w="1871"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p>
              </w:tc>
            </w:tr>
            <w:tr w:rsidR="00EE1431" w:rsidRPr="00EE1431" w:rsidTr="00E3788F">
              <w:tc>
                <w:tcPr>
                  <w:tcW w:w="1823"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Психологическа подкрепа, психо-социална рехабилитация и консултации</w:t>
                  </w:r>
                </w:p>
              </w:tc>
              <w:tc>
                <w:tcPr>
                  <w:tcW w:w="1496"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целогодищно</w:t>
                  </w:r>
                </w:p>
              </w:tc>
              <w:tc>
                <w:tcPr>
                  <w:tcW w:w="2310"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психолог</w:t>
                  </w:r>
                </w:p>
              </w:tc>
              <w:tc>
                <w:tcPr>
                  <w:tcW w:w="1871"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p>
              </w:tc>
            </w:tr>
            <w:tr w:rsidR="00EE1431" w:rsidRPr="00EE1431" w:rsidTr="00E3788F">
              <w:tc>
                <w:tcPr>
                  <w:tcW w:w="1823"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Превантивни мерки за недопускане отпадане от училище</w:t>
                  </w:r>
                </w:p>
              </w:tc>
              <w:tc>
                <w:tcPr>
                  <w:tcW w:w="1496"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целогодишно</w:t>
                  </w:r>
                </w:p>
              </w:tc>
              <w:tc>
                <w:tcPr>
                  <w:tcW w:w="2310"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директор, учители, психолог</w:t>
                  </w:r>
                </w:p>
              </w:tc>
              <w:tc>
                <w:tcPr>
                  <w:tcW w:w="1871"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p>
              </w:tc>
            </w:tr>
            <w:tr w:rsidR="00EE1431" w:rsidRPr="00EE1431" w:rsidTr="00E3788F">
              <w:tc>
                <w:tcPr>
                  <w:tcW w:w="1823"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Организиране и провеждане на “Училище за родители“</w:t>
                  </w:r>
                </w:p>
              </w:tc>
              <w:tc>
                <w:tcPr>
                  <w:tcW w:w="1496"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01.03.</w:t>
                  </w:r>
                </w:p>
              </w:tc>
              <w:tc>
                <w:tcPr>
                  <w:tcW w:w="2310"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директор, екип</w:t>
                  </w:r>
                </w:p>
              </w:tc>
              <w:tc>
                <w:tcPr>
                  <w:tcW w:w="1871"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при желание от родителите</w:t>
                  </w:r>
                </w:p>
              </w:tc>
            </w:tr>
            <w:tr w:rsidR="00EE1431" w:rsidRPr="00EE1431" w:rsidTr="00E3788F">
              <w:tc>
                <w:tcPr>
                  <w:tcW w:w="1823"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Стимулиране участието на деца с изявени дарби в състезания и олимпиади</w:t>
                  </w:r>
                </w:p>
              </w:tc>
              <w:tc>
                <w:tcPr>
                  <w:tcW w:w="1496"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целогодишно</w:t>
                  </w:r>
                </w:p>
              </w:tc>
              <w:tc>
                <w:tcPr>
                  <w:tcW w:w="2310" w:type="dxa"/>
                  <w:tcMar>
                    <w:top w:w="75" w:type="dxa"/>
                    <w:left w:w="0" w:type="dxa"/>
                    <w:bottom w:w="75" w:type="dxa"/>
                    <w:right w:w="0" w:type="dxa"/>
                  </w:tcMar>
                  <w:vAlign w:val="center"/>
                  <w:hideMark/>
                </w:tcPr>
                <w:p w:rsidR="00EE1431" w:rsidRPr="00EE1431" w:rsidRDefault="00EE1431" w:rsidP="00EE1431">
                  <w:pPr>
                    <w:spacing w:after="360" w:line="240" w:lineRule="auto"/>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 xml:space="preserve">             учители</w:t>
                  </w:r>
                </w:p>
              </w:tc>
              <w:tc>
                <w:tcPr>
                  <w:tcW w:w="1871"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p>
              </w:tc>
            </w:tr>
            <w:tr w:rsidR="00EE1431" w:rsidRPr="00EE1431" w:rsidTr="00E3788F">
              <w:tc>
                <w:tcPr>
                  <w:tcW w:w="1823"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lastRenderedPageBreak/>
                    <w:t>Стимулиране участието на деца и ученици от различни етнически групи в състезания и олимпиади</w:t>
                  </w:r>
                </w:p>
              </w:tc>
              <w:tc>
                <w:tcPr>
                  <w:tcW w:w="1496"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целогодишно</w:t>
                  </w:r>
                </w:p>
              </w:tc>
              <w:tc>
                <w:tcPr>
                  <w:tcW w:w="2310" w:type="dxa"/>
                  <w:tcMar>
                    <w:top w:w="75" w:type="dxa"/>
                    <w:left w:w="0" w:type="dxa"/>
                    <w:bottom w:w="75" w:type="dxa"/>
                    <w:right w:w="0" w:type="dxa"/>
                  </w:tcMar>
                  <w:vAlign w:val="center"/>
                  <w:hideMark/>
                </w:tcPr>
                <w:p w:rsidR="00EE1431" w:rsidRPr="00EE1431" w:rsidRDefault="00EE1431" w:rsidP="00EE1431">
                  <w:pPr>
                    <w:spacing w:after="360" w:line="240" w:lineRule="auto"/>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 xml:space="preserve">           учители</w:t>
                  </w:r>
                </w:p>
              </w:tc>
              <w:tc>
                <w:tcPr>
                  <w:tcW w:w="1871"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p>
              </w:tc>
            </w:tr>
            <w:tr w:rsidR="00EE1431" w:rsidRPr="00EE1431" w:rsidTr="00E3788F">
              <w:tc>
                <w:tcPr>
                  <w:tcW w:w="1823"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Обучение на педагогически специалисти за работа в мултикултурна среда</w:t>
                  </w:r>
                </w:p>
              </w:tc>
              <w:tc>
                <w:tcPr>
                  <w:tcW w:w="1496"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по график, заложен в плана за квалификация</w:t>
                  </w:r>
                </w:p>
              </w:tc>
              <w:tc>
                <w:tcPr>
                  <w:tcW w:w="2310"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директор, председатели на МО</w:t>
                  </w:r>
                </w:p>
              </w:tc>
              <w:tc>
                <w:tcPr>
                  <w:tcW w:w="1871" w:type="dxa"/>
                  <w:tcMar>
                    <w:top w:w="75" w:type="dxa"/>
                    <w:left w:w="0" w:type="dxa"/>
                    <w:bottom w:w="75" w:type="dxa"/>
                    <w:right w:w="0" w:type="dxa"/>
                  </w:tcMar>
                  <w:vAlign w:val="center"/>
                  <w:hideMark/>
                </w:tcPr>
                <w:p w:rsidR="00EE1431" w:rsidRPr="00EE1431" w:rsidRDefault="00EE1431" w:rsidP="00EE1431">
                  <w:pPr>
                    <w:spacing w:after="360" w:line="240" w:lineRule="auto"/>
                    <w:jc w:val="center"/>
                    <w:rPr>
                      <w:rFonts w:ascii="Times New Roman" w:eastAsia="Times New Roman" w:hAnsi="Times New Roman" w:cs="Times New Roman"/>
                      <w:sz w:val="24"/>
                      <w:szCs w:val="24"/>
                      <w:lang w:eastAsia="bg-BG"/>
                    </w:rPr>
                  </w:pPr>
                </w:p>
              </w:tc>
            </w:tr>
          </w:tbl>
          <w:p w:rsidR="00EE1431" w:rsidRPr="00EE1431" w:rsidRDefault="00EE1431" w:rsidP="00EE1431">
            <w:pPr>
              <w:rPr>
                <w:color w:val="5A5A5A" w:themeColor="text1" w:themeTint="A5"/>
              </w:rPr>
            </w:pPr>
          </w:p>
        </w:tc>
      </w:tr>
    </w:tbl>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lastRenderedPageBreak/>
        <w:t> </w:t>
      </w:r>
    </w:p>
    <w:p w:rsidR="00EE1431" w:rsidRPr="00EE1431" w:rsidRDefault="00EE1431" w:rsidP="00EE1431">
      <w:pPr>
        <w:numPr>
          <w:ilvl w:val="0"/>
          <w:numId w:val="4"/>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ОЧАКВАНИ РЕЗУЛТАТИ</w:t>
      </w:r>
    </w:p>
    <w:p w:rsidR="00EE1431" w:rsidRPr="00EE1431" w:rsidRDefault="00EE1431" w:rsidP="00EE1431">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Участие на всички заинтересовани страни в процеса на образователната интеграция.</w:t>
      </w:r>
    </w:p>
    <w:p w:rsidR="00EE1431" w:rsidRPr="00EE1431" w:rsidRDefault="00EE1431" w:rsidP="00EE1431">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Успешно интегрирани деца и ученици в мултикултурна образователна среда.</w:t>
      </w:r>
    </w:p>
    <w:p w:rsidR="00EE1431" w:rsidRPr="00EE1431" w:rsidRDefault="00EE1431" w:rsidP="00EE1431">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Повишен дял на учениците от етническите малцинства, завършили основно образование</w:t>
      </w:r>
    </w:p>
    <w:p w:rsidR="00EE1431" w:rsidRPr="00EE1431" w:rsidRDefault="00EE1431" w:rsidP="00EE1431">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Придобити знания, умения и компетентности за работа в мултикултурна образователна среда в подготовката на педагогическите специалисти.</w:t>
      </w:r>
    </w:p>
    <w:p w:rsidR="00EE1431" w:rsidRPr="00EE1431" w:rsidRDefault="00EE1431" w:rsidP="00EE1431">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Осъществена квалификация на педагогически специалисти за работа в мултикултурна образователна среда.</w:t>
      </w:r>
    </w:p>
    <w:p w:rsidR="00EE1431" w:rsidRPr="00EE1431" w:rsidRDefault="00EE1431" w:rsidP="00EE1431">
      <w:pPr>
        <w:spacing w:after="0" w:line="240" w:lineRule="auto"/>
        <w:jc w:val="both"/>
        <w:outlineLvl w:val="0"/>
        <w:rPr>
          <w:rFonts w:ascii="Times New Roman" w:eastAsia="Times New Roman" w:hAnsi="Times New Roman" w:cs="Times New Roman"/>
          <w:sz w:val="24"/>
          <w:szCs w:val="24"/>
          <w:lang w:eastAsia="bg-BG"/>
        </w:rPr>
      </w:pPr>
      <w:r w:rsidRPr="00EE1431">
        <w:rPr>
          <w:rFonts w:ascii="Times New Roman" w:eastAsia="Times New Roman" w:hAnsi="Times New Roman" w:cs="Times New Roman"/>
          <w:sz w:val="24"/>
          <w:szCs w:val="24"/>
          <w:lang w:eastAsia="bg-BG"/>
        </w:rPr>
        <w:t>Сътрудничество между всички участници в процеса на предоставяне на подкрепа за личностно развитие – училището, ученикът, семейството и общността.</w:t>
      </w:r>
    </w:p>
    <w:p w:rsidR="00EE1431" w:rsidRPr="00EE1431" w:rsidRDefault="00EE1431" w:rsidP="00EE1431">
      <w:pPr>
        <w:spacing w:after="0" w:line="240" w:lineRule="auto"/>
        <w:jc w:val="both"/>
        <w:rPr>
          <w:rFonts w:ascii="Times New Roman" w:eastAsia="Times New Roman" w:hAnsi="Times New Roman" w:cs="Times New Roman"/>
          <w:i/>
          <w:sz w:val="24"/>
          <w:szCs w:val="24"/>
          <w:lang w:eastAsia="bg-BG"/>
        </w:rPr>
      </w:pPr>
    </w:p>
    <w:p w:rsidR="00EE1431" w:rsidRPr="00EE1431" w:rsidRDefault="00EE1431" w:rsidP="00EE1431">
      <w:pPr>
        <w:shd w:val="clear" w:color="auto" w:fill="FFFFFF"/>
        <w:spacing w:after="0" w:line="240" w:lineRule="auto"/>
        <w:jc w:val="both"/>
        <w:rPr>
          <w:rFonts w:ascii="Times New Roman" w:eastAsia="Times New Roman" w:hAnsi="Times New Roman" w:cs="Times New Roman"/>
          <w:color w:val="333333"/>
          <w:sz w:val="24"/>
          <w:szCs w:val="24"/>
          <w:lang w:eastAsia="bg-BG"/>
        </w:rPr>
      </w:pPr>
    </w:p>
    <w:p w:rsidR="00EE1431" w:rsidRPr="00EE1431" w:rsidRDefault="00EE1431" w:rsidP="00EE1431">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Индикатори за резултат</w:t>
      </w:r>
    </w:p>
    <w:p w:rsidR="00EE1431" w:rsidRPr="00EE1431" w:rsidRDefault="00EE1431" w:rsidP="00EE1431">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-дял от децата, подлежащи на задължително образование (от 7 до 15 години), обхванати в училище – по класове или по етапи;</w:t>
      </w:r>
    </w:p>
    <w:p w:rsidR="00EE1431" w:rsidRPr="00EE1431" w:rsidRDefault="00EE1431" w:rsidP="00EE1431">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-дял на отпадналите от училище за една учебна година;</w:t>
      </w:r>
    </w:p>
    <w:p w:rsidR="00EE1431" w:rsidRPr="00EE1431" w:rsidRDefault="00EE1431" w:rsidP="00EE1431">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-дял на завършилите основно образование ученици от етническите малцинства, продължили обучението си в гимназиален етап през същата календарна година.</w:t>
      </w:r>
    </w:p>
    <w:p w:rsidR="00EE1431" w:rsidRPr="00EE1431" w:rsidRDefault="00EE1431" w:rsidP="00EE1431">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-дял на учителите, преминали обучение за работа в мултикултурна образователна среда;</w:t>
      </w:r>
    </w:p>
    <w:p w:rsidR="00EE1431" w:rsidRPr="00EE1431" w:rsidRDefault="00EE1431" w:rsidP="00EE1431">
      <w:pPr>
        <w:numPr>
          <w:ilvl w:val="0"/>
          <w:numId w:val="5"/>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Заключение</w:t>
      </w:r>
    </w:p>
    <w:p w:rsidR="00EE1431" w:rsidRPr="00EE1431" w:rsidRDefault="00EE1431" w:rsidP="00EE1431">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 xml:space="preserve">В ОУ „Христо Ботев“ се обучават ученици от град Мъглиж, които са основно </w:t>
      </w:r>
      <w:r w:rsidR="00D30215">
        <w:rPr>
          <w:rFonts w:ascii="Times New Roman" w:eastAsia="Times New Roman" w:hAnsi="Times New Roman" w:cs="Times New Roman"/>
          <w:color w:val="333333"/>
          <w:sz w:val="24"/>
          <w:szCs w:val="24"/>
          <w:lang w:eastAsia="bg-BG"/>
        </w:rPr>
        <w:t>от ромската етническа група – 98</w:t>
      </w:r>
      <w:r w:rsidRPr="00EE1431">
        <w:rPr>
          <w:rFonts w:ascii="Times New Roman" w:eastAsia="Times New Roman" w:hAnsi="Times New Roman" w:cs="Times New Roman"/>
          <w:color w:val="333333"/>
          <w:sz w:val="24"/>
          <w:szCs w:val="24"/>
          <w:lang w:eastAsia="bg-BG"/>
        </w:rPr>
        <w:t>% от учениците.Училището притежава значителен опит в работата и интеграцията на различни етноси в мултиетническа и мултикултурна среда. Участвали сме в изпълнение на  проекти:  „Твоят час“, „С грижа за всеки ученик“</w:t>
      </w:r>
      <w:r w:rsidR="004F69A4">
        <w:rPr>
          <w:rFonts w:ascii="Times New Roman" w:eastAsia="Times New Roman" w:hAnsi="Times New Roman" w:cs="Times New Roman"/>
          <w:color w:val="333333"/>
          <w:sz w:val="24"/>
          <w:szCs w:val="24"/>
          <w:lang w:eastAsia="bg-BG"/>
        </w:rPr>
        <w:t>, „Подкрепа за успех“.</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 xml:space="preserve">Различният етнически състав често поражда проблеми, затруднява се общуването, образователния процес, интеграцията и социализацията на учениците. Недоброто владеене на българския език затруднява качеството на учебния процес и занижава </w:t>
      </w:r>
      <w:r w:rsidRPr="00EE1431">
        <w:rPr>
          <w:rFonts w:ascii="Times New Roman" w:eastAsia="Times New Roman" w:hAnsi="Times New Roman" w:cs="Times New Roman"/>
          <w:color w:val="333333"/>
          <w:sz w:val="24"/>
          <w:szCs w:val="24"/>
          <w:lang w:eastAsia="bg-BG"/>
        </w:rPr>
        <w:lastRenderedPageBreak/>
        <w:t>резултатите му, затруднява комуникацията между самите ученици. Семейната среда често е пречка за процеса на образователна интеграция. Много от родителите не владеят добре български език и не възприемат образованието като ценност. Всички тези условия ни карат да търсим начини за създаване на форми, чрез които учениците да преодолеят изоставането си и да усвоят добри модели за общуване и култура на поведение. Комплексните дейности по програмата ще допринесат за преодоляване на различията, осигуряване на равен достъп, успешна социализация и мотивация на ученици и родители за участие в образователния процес.</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Всички участници в дейностите по програмата са поставени пред равни възможности за участие и реализация. Всяка една от дейностите е фокусирана върху изграждане на среда, която да утвърждава принципа на равните възможности и липсата на дискриминация по отношение на пол, възраст, религиозни убеждения, физически увреждания и др. Дейностите по програмата дават възможност за равно третиране и равни възможности на всички участници, учители, партньори, независимо от пол, раса, религиозна принадлежност, възраст, увреждания, сексуална ориентация и пр.</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 </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Устойчивостта на програмата</w:t>
      </w:r>
      <w:r w:rsidRPr="00EE1431">
        <w:rPr>
          <w:rFonts w:ascii="Times New Roman" w:eastAsia="Times New Roman" w:hAnsi="Times New Roman" w:cs="Times New Roman"/>
          <w:color w:val="333333"/>
          <w:sz w:val="24"/>
          <w:szCs w:val="24"/>
          <w:lang w:eastAsia="bg-BG"/>
        </w:rPr>
        <w:t> ще се измерва чрез осигуряване на трайно и дългосрочно въздействие на постигнатите резултати. Институционална устойчивост:</w:t>
      </w:r>
    </w:p>
    <w:p w:rsidR="00EE1431" w:rsidRPr="00EE1431" w:rsidRDefault="00EE1431" w:rsidP="00EE1431">
      <w:pPr>
        <w:numPr>
          <w:ilvl w:val="0"/>
          <w:numId w:val="6"/>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Придобитият опит по време на изпълнение на дейностите по програмата ще бъде използван в бъдещи извънкласни дейности за учениците.</w:t>
      </w:r>
    </w:p>
    <w:p w:rsidR="00D30215" w:rsidRDefault="00EE1431" w:rsidP="00EE1431">
      <w:pPr>
        <w:numPr>
          <w:ilvl w:val="0"/>
          <w:numId w:val="6"/>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 xml:space="preserve">Изработеният практически модел ще ни помага и в бъдеще да решаваме конкретни проблеми сред учениците за насочване и ориентиране на професионалния им път, за решаване на ключови въпроси в съвместната дейност и изчистване на някои пропуски при обучението им и бъдещата им професионална, социална и творческа реализация. </w:t>
      </w:r>
    </w:p>
    <w:p w:rsidR="00EE1431" w:rsidRPr="00EE1431" w:rsidRDefault="00EE1431" w:rsidP="00EE1431">
      <w:pPr>
        <w:numPr>
          <w:ilvl w:val="0"/>
          <w:numId w:val="6"/>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 xml:space="preserve"> Натрупаните и документирани знания за бит, традиции, обичаи, празници, песни и танци ще бъдат основа за инкорпорирането им в училищната програма.</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 </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b/>
          <w:bCs/>
          <w:color w:val="333333"/>
          <w:sz w:val="24"/>
          <w:szCs w:val="24"/>
          <w:lang w:eastAsia="bg-BG"/>
        </w:rPr>
        <w:t>Ефекти по отношение на целевите групи: </w:t>
      </w:r>
    </w:p>
    <w:p w:rsidR="00EE1431" w:rsidRPr="00EE1431" w:rsidRDefault="00EE1431" w:rsidP="00EE1431">
      <w:pPr>
        <w:numPr>
          <w:ilvl w:val="0"/>
          <w:numId w:val="7"/>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Успешното реализиране на програмата ще даде възможност за приобщаване на учениците от етническите малцинствени групи към обществото и те ще могат да развият умения, знания и самочувствие за бъдеща социална, творческа и професионална реализация.</w:t>
      </w:r>
    </w:p>
    <w:p w:rsidR="00EE1431" w:rsidRPr="00EE1431" w:rsidRDefault="00EE1431" w:rsidP="00EE1431">
      <w:pPr>
        <w:numPr>
          <w:ilvl w:val="0"/>
          <w:numId w:val="7"/>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Предоставянето на равен достъп до образование ще засили мотивацията за включване в образователния процес.</w:t>
      </w:r>
    </w:p>
    <w:p w:rsidR="00EE1431" w:rsidRPr="00EE1431" w:rsidRDefault="00EE1431" w:rsidP="00EE1431">
      <w:pPr>
        <w:numPr>
          <w:ilvl w:val="0"/>
          <w:numId w:val="7"/>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Учениците с различна етническа принадлежност ще имат възможност да участват в общи дейности. Програмата осигурява контакти, приемственост, приятелство и взаимопомощ между учениците.</w:t>
      </w:r>
    </w:p>
    <w:p w:rsidR="00EE1431" w:rsidRPr="00EE1431" w:rsidRDefault="00EE1431" w:rsidP="00EE1431">
      <w:pPr>
        <w:numPr>
          <w:ilvl w:val="0"/>
          <w:numId w:val="7"/>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Повишената информираност на родителите и придобитите нови знания ще им даде стимул да подкрепят и насърчават своите деца, ще ги превърне в активни партньори в училищния живот и образователния процес.</w:t>
      </w:r>
    </w:p>
    <w:p w:rsidR="00EE1431" w:rsidRPr="00EE1431" w:rsidRDefault="00EE1431" w:rsidP="00EE1431">
      <w:pPr>
        <w:numPr>
          <w:ilvl w:val="0"/>
          <w:numId w:val="8"/>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Програмата се актуализира в началото на всяка учебна година и в случаи на значителни промени в организацията на работа в училището или на нормативните актове за основно образование.</w:t>
      </w:r>
    </w:p>
    <w:p w:rsidR="00EE1431" w:rsidRPr="00EE1431" w:rsidRDefault="00EE1431" w:rsidP="00EE1431">
      <w:pPr>
        <w:numPr>
          <w:ilvl w:val="0"/>
          <w:numId w:val="8"/>
        </w:numPr>
        <w:shd w:val="clear" w:color="auto" w:fill="FFFFFF"/>
        <w:spacing w:before="100" w:beforeAutospacing="1" w:after="100" w:afterAutospacing="1" w:line="240" w:lineRule="auto"/>
        <w:ind w:left="540"/>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lastRenderedPageBreak/>
        <w:t>С програмата са запознати всички членове на колектив .</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 </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Програмата е приета на Педагогически съвет с</w:t>
      </w:r>
      <w:r w:rsidR="004F69A4">
        <w:rPr>
          <w:rFonts w:ascii="Times New Roman" w:eastAsia="Times New Roman" w:hAnsi="Times New Roman" w:cs="Times New Roman"/>
          <w:color w:val="333333"/>
          <w:sz w:val="24"/>
          <w:szCs w:val="24"/>
          <w:lang w:eastAsia="bg-BG"/>
        </w:rPr>
        <w:t xml:space="preserve"> Протокол  № </w:t>
      </w:r>
      <w:r w:rsidR="000F3DD5">
        <w:rPr>
          <w:rFonts w:ascii="Times New Roman" w:eastAsia="Times New Roman" w:hAnsi="Times New Roman" w:cs="Times New Roman"/>
          <w:b/>
          <w:color w:val="333333"/>
          <w:sz w:val="24"/>
          <w:szCs w:val="24"/>
          <w:lang w:eastAsia="bg-BG"/>
        </w:rPr>
        <w:t>10 от 13.09.2022</w:t>
      </w:r>
      <w:r w:rsidR="004F69A4">
        <w:rPr>
          <w:rFonts w:ascii="Times New Roman" w:eastAsia="Times New Roman" w:hAnsi="Times New Roman" w:cs="Times New Roman"/>
          <w:color w:val="333333"/>
          <w:sz w:val="24"/>
          <w:szCs w:val="24"/>
          <w:lang w:eastAsia="bg-BG"/>
        </w:rPr>
        <w:t xml:space="preserve"> година</w:t>
      </w:r>
    </w:p>
    <w:p w:rsidR="00EE1431" w:rsidRPr="00EE1431" w:rsidRDefault="00EE1431" w:rsidP="00EE143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E1431">
        <w:rPr>
          <w:rFonts w:ascii="Times New Roman" w:eastAsia="Times New Roman" w:hAnsi="Times New Roman" w:cs="Times New Roman"/>
          <w:color w:val="333333"/>
          <w:sz w:val="24"/>
          <w:szCs w:val="24"/>
          <w:lang w:eastAsia="bg-BG"/>
        </w:rPr>
        <w:t> </w:t>
      </w:r>
    </w:p>
    <w:p w:rsidR="00EE1431" w:rsidRPr="00EE1431" w:rsidRDefault="00EE1431" w:rsidP="00EE1431">
      <w:pPr>
        <w:spacing w:after="160" w:line="288" w:lineRule="auto"/>
        <w:ind w:left="2160"/>
        <w:jc w:val="both"/>
        <w:rPr>
          <w:rFonts w:ascii="Times New Roman" w:hAnsi="Times New Roman" w:cs="Times New Roman"/>
          <w:color w:val="5A5A5A" w:themeColor="text1" w:themeTint="A5"/>
          <w:sz w:val="24"/>
          <w:szCs w:val="24"/>
        </w:rPr>
      </w:pPr>
    </w:p>
    <w:p w:rsidR="00EE1431" w:rsidRDefault="00EE1431"/>
    <w:sectPr w:rsidR="00EE1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32A2"/>
    <w:multiLevelType w:val="multilevel"/>
    <w:tmpl w:val="3C66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24E90"/>
    <w:multiLevelType w:val="multilevel"/>
    <w:tmpl w:val="4DFAF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BB2371"/>
    <w:multiLevelType w:val="multilevel"/>
    <w:tmpl w:val="D67AA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824568"/>
    <w:multiLevelType w:val="multilevel"/>
    <w:tmpl w:val="F844D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846E23"/>
    <w:multiLevelType w:val="hybridMultilevel"/>
    <w:tmpl w:val="9EF6EB4A"/>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5" w15:restartNumberingAfterBreak="0">
    <w:nsid w:val="546A39EC"/>
    <w:multiLevelType w:val="multilevel"/>
    <w:tmpl w:val="C12AE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8324E1"/>
    <w:multiLevelType w:val="multilevel"/>
    <w:tmpl w:val="2F2AE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4B361F"/>
    <w:multiLevelType w:val="multilevel"/>
    <w:tmpl w:val="E212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0B7078"/>
    <w:multiLevelType w:val="multilevel"/>
    <w:tmpl w:val="FF5A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7"/>
  </w:num>
  <w:num w:numId="5">
    <w:abstractNumId w:val="3"/>
  </w:num>
  <w:num w:numId="6">
    <w:abstractNumId w:val="1"/>
  </w:num>
  <w:num w:numId="7">
    <w:abstractNumId w:val="5"/>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DF"/>
    <w:rsid w:val="00005DDF"/>
    <w:rsid w:val="000D00E9"/>
    <w:rsid w:val="000F3DD5"/>
    <w:rsid w:val="001C6FAE"/>
    <w:rsid w:val="001F6405"/>
    <w:rsid w:val="00425EE9"/>
    <w:rsid w:val="004F69A4"/>
    <w:rsid w:val="005A1FE9"/>
    <w:rsid w:val="00B6401C"/>
    <w:rsid w:val="00B91518"/>
    <w:rsid w:val="00D30215"/>
    <w:rsid w:val="00ED160F"/>
    <w:rsid w:val="00EE14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DBD1"/>
  <w15:docId w15:val="{D5730EEF-D0A2-40DD-91F2-95E53CEA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DDF"/>
    <w:rPr>
      <w:color w:val="0000FF" w:themeColor="hyperlink"/>
      <w:u w:val="single"/>
    </w:rPr>
  </w:style>
  <w:style w:type="table" w:styleId="TableGrid">
    <w:name w:val="Table Grid"/>
    <w:basedOn w:val="TableNormal"/>
    <w:uiPriority w:val="59"/>
    <w:rsid w:val="00EE1431"/>
    <w:pPr>
      <w:spacing w:after="0" w:line="240" w:lineRule="auto"/>
      <w:ind w:left="216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magl@abv.b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2838</Words>
  <Characters>16177</Characters>
  <Application>Microsoft Office Word</Application>
  <DocSecurity>0</DocSecurity>
  <Lines>134</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Qneva</dc:creator>
  <cp:lastModifiedBy>Windows User</cp:lastModifiedBy>
  <cp:revision>7</cp:revision>
  <cp:lastPrinted>2022-09-28T10:11:00Z</cp:lastPrinted>
  <dcterms:created xsi:type="dcterms:W3CDTF">2020-09-10T06:05:00Z</dcterms:created>
  <dcterms:modified xsi:type="dcterms:W3CDTF">2022-09-28T10:14:00Z</dcterms:modified>
</cp:coreProperties>
</file>